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18" w:type="pct"/>
        <w:tblLook w:val="04A0" w:firstRow="1" w:lastRow="0" w:firstColumn="1" w:lastColumn="0" w:noHBand="0" w:noVBand="1"/>
      </w:tblPr>
      <w:tblGrid>
        <w:gridCol w:w="2060"/>
        <w:gridCol w:w="4839"/>
        <w:gridCol w:w="355"/>
        <w:gridCol w:w="501"/>
        <w:gridCol w:w="1850"/>
      </w:tblGrid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Неделя 1</w:t>
            </w:r>
          </w:p>
        </w:tc>
        <w:tc>
          <w:tcPr>
            <w:tcW w:w="2519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День  3</w:t>
            </w:r>
          </w:p>
        </w:tc>
        <w:tc>
          <w:tcPr>
            <w:tcW w:w="1410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 в школе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Название  занятия: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Коучинг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-сессия « Как диалог   может способствовать интеллектуальному развитию учащихся?»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Ссылка: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color w:val="1F497D"/>
                <w:u w:val="single"/>
                <w:lang w:val="kk-KZ" w:eastAsia="ru-RU"/>
              </w:rPr>
            </w:pP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Общие  цели: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Педагоги  рассмотрят  возможности</w:t>
            </w:r>
            <w:r w:rsidRPr="00A220E4">
              <w:rPr>
                <w:rFonts w:ascii="Times New Roman" w:eastAsia="Calibri" w:hAnsi="Times New Roman" w:cs="Times New Roman"/>
              </w:rPr>
              <w:t xml:space="preserve">  влияния диалогического обучения  на интеллектуальное развитие учащихся в соответствии  с типом мышления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Результаты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обучения: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Учителя  будут владеть информацией о разных типах интеллекта   учащихся.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Сопоставят разные модели развития учеников.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Убедятся, что каждый тип интеллекта имеет свои возможности развития.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Пронаблюдают за умением учеников осуществлять диалогическое общение для решения проблем (на примерах конкретных учеников 8а класса).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Сравнят собственное представление о диалогическом обучении  с ресурсами Кембриджской программы.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Сделают выводы о необходимости организации диалогического обучения  для развития интеллектуальных способностей.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Рассмотрят инструменты  определения типов интеллекта.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Ключевые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идеи:  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условии активного участия в обсуждениях, диалогах дети учатся эффективнее,  и их интеллектуальное развитие  выше.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Занятие 1</w:t>
            </w:r>
          </w:p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Вводная часть</w:t>
            </w:r>
          </w:p>
          <w:p w:rsidR="00A220E4" w:rsidRPr="00A220E4" w:rsidRDefault="00A220E4" w:rsidP="00A220E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Упражнение «Ладошки» (рисуют ладошки свои, пишут на каждом пальце 5 своих самых лучших качеств, свое имя, затем передают соседу, и тот на открытой ладони  пишет те положительные качества, которые видит в этом человеке.</w:t>
            </w:r>
            <w:proofErr w:type="gramEnd"/>
          </w:p>
          <w:p w:rsidR="00A220E4" w:rsidRPr="00A220E4" w:rsidRDefault="00A220E4" w:rsidP="00A220E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Можно по желанию зачитать одно. Были ли названы качества, которым вы удивились? Согласны ли вы с таким мнением? Вывод: не всегда мы видим то, что есть в человеке, и не всегда оцениваем друг друга адекватно ожиданиям.</w:t>
            </w:r>
          </w:p>
        </w:tc>
      </w:tr>
      <w:tr w:rsidR="00A220E4" w:rsidRPr="00A220E4" w:rsidTr="00A220E4">
        <w:tc>
          <w:tcPr>
            <w:tcW w:w="1072" w:type="pct"/>
            <w:vMerge w:val="restar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Задания:</w:t>
            </w:r>
          </w:p>
        </w:tc>
        <w:tc>
          <w:tcPr>
            <w:tcW w:w="2965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Задание 1.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Учителям, рассаженным по группам, предлагается создать  модель ученика с разными типами интеллекта: лингвистическим интеллектом, с логико-математическим интеллектом, визуально-пространственным,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внутриличностным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межличностным интеллектом.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На доске помещаются 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постеры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каждая группа представляет свою модель.</w:t>
            </w: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Тренер предлагает выделить отличительные признаки разных типов интеллекта.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Делается вывод, что дети мыслят по-разному, следовательно, их развитие происходит тоже по-разному.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</w:t>
            </w:r>
          </w:p>
        </w:tc>
      </w:tr>
      <w:tr w:rsidR="00A220E4" w:rsidRPr="00A220E4" w:rsidTr="00A220E4">
        <w:tc>
          <w:tcPr>
            <w:tcW w:w="1072" w:type="pct"/>
            <w:vMerge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Задание 2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Видеонаблюдение за диалогическим общением учащихся 8 класса на уроке русской литературы.  Фокус на учеников – представителей разного типа интеллекта.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Каким образом участвуют в диалоге эти дети? Какие они задают вопросы?  Организовано ли диалогическое обучение должным образом?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Задание 3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Работа со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стикерами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на каждом  группы записывают приемы диалогического обучения, которые члены группы используют на уроках. Затем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стикеры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закрепляются на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доске, идет обсуждение.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Сопоставляем то, что вывесили на доску, с предложенным ресурсом, помещенным рядом, отмечаем совпадения.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Делаем выводы о том, что владеем информацией о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диалогическом обучении неполно, не всегда умеем организовать диалогическое обучение на уроке. Кроме того, важно предусмотреть разные виды организации диалога для учащихся с разным типом интеллекта.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                                                        Анкета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Считаете ли вы, что владеете приемами диалогического обучения?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Действительно ли те виды беседы, которые вы используете на уроке, способствуют развитию интеллекта учеников?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Владеете ли вы информацией о типах интеллекта ваших учеников?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Хотелось бы вам научиться 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эффективно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организовывать диалогическое обучение?</w:t>
            </w:r>
          </w:p>
          <w:p w:rsidR="00A220E4" w:rsidRPr="00A220E4" w:rsidRDefault="00A220E4" w:rsidP="00A220E4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 результатам анкетирования будет определена  группа для работы по исследованию и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менти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сотрудничества.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«Вопрос и пожелание»</w:t>
            </w: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цветочках пишут свои возможные вопросы и пожелания и прикрепляют их на доску,</w:t>
            </w:r>
          </w:p>
        </w:tc>
      </w:tr>
      <w:tr w:rsidR="00A220E4" w:rsidRPr="00A220E4" w:rsidTr="00A220E4">
        <w:trPr>
          <w:trHeight w:val="1300"/>
        </w:trPr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Подход,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основанный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на совместной работе: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Коллаборативное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обучение; диалогическое обучение;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конфедециальность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, креативность, активность, созидание.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Каждый учитель: тщательно и постоянно обдумывает методы и пути развития, изменение и усовершенствование своей практики.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Источники: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hyperlink r:id="rId6" w:history="1">
              <w:r w:rsidRPr="00A220E4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ru-RU"/>
                </w:rPr>
                <w:t xml:space="preserve">Что такое </w:t>
              </w:r>
              <w:proofErr w:type="spellStart"/>
              <w:r w:rsidRPr="00A220E4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ru-RU"/>
                </w:rPr>
                <w:t>коучинг</w:t>
              </w:r>
              <w:proofErr w:type="spellEnd"/>
              <w:r w:rsidRPr="00A220E4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Pr="00A220E4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ru-RU"/>
                </w:rPr>
                <w:t>PowerPoint</w:t>
              </w:r>
            </w:hyperlink>
            <w:r w:rsidRPr="00A220E4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pct"/>
            <w:gridSpan w:val="2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</w:p>
        </w:tc>
      </w:tr>
      <w:tr w:rsidR="00A220E4" w:rsidRPr="00A220E4" w:rsidTr="00A220E4">
        <w:trPr>
          <w:trHeight w:val="1725"/>
        </w:trPr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Рекомендуемая литература:</w:t>
            </w:r>
          </w:p>
        </w:tc>
        <w:tc>
          <w:tcPr>
            <w:tcW w:w="3928" w:type="pct"/>
            <w:gridSpan w:val="4"/>
          </w:tcPr>
          <w:p w:rsidR="00A220E4" w:rsidRPr="00A220E4" w:rsidRDefault="00A220E4" w:rsidP="00A220E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20E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A2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(2004) Преподавание диалогической речи: переосмысление бесед в классе. Кембридж.</w:t>
            </w:r>
          </w:p>
          <w:p w:rsidR="00A220E4" w:rsidRPr="00A220E4" w:rsidRDefault="00A220E4" w:rsidP="00A220E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20E4">
              <w:rPr>
                <w:rFonts w:ascii="Times New Roman" w:eastAsia="Calibri" w:hAnsi="Times New Roman" w:cs="Times New Roman"/>
                <w:sz w:val="24"/>
                <w:szCs w:val="24"/>
              </w:rPr>
              <w:t>А.Ф.Тихомирова</w:t>
            </w:r>
            <w:proofErr w:type="spellEnd"/>
            <w:r w:rsidRPr="00A2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интеллектуальных способностей школьника. Ярославль «Академия развития» (1997)</w:t>
            </w:r>
          </w:p>
          <w:p w:rsidR="00A220E4" w:rsidRPr="00A220E4" w:rsidRDefault="00A220E4" w:rsidP="00A220E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A220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http://www.mirpozitiva.ru</w:t>
              </w:r>
            </w:hyperlink>
            <w:r w:rsidRPr="00A22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Притча о лягушках.</w:t>
            </w:r>
          </w:p>
        </w:tc>
      </w:tr>
    </w:tbl>
    <w:p w:rsidR="00A220E4" w:rsidRPr="00A220E4" w:rsidRDefault="00A220E4" w:rsidP="00A220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0E4" w:rsidRDefault="00A220E4" w:rsidP="00A220E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0E4" w:rsidRPr="00A220E4" w:rsidRDefault="00A220E4" w:rsidP="00A220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4999" w:type="pct"/>
        <w:tblLook w:val="04A0" w:firstRow="1" w:lastRow="0" w:firstColumn="1" w:lastColumn="0" w:noHBand="0" w:noVBand="1"/>
      </w:tblPr>
      <w:tblGrid>
        <w:gridCol w:w="2059"/>
        <w:gridCol w:w="4838"/>
        <w:gridCol w:w="356"/>
        <w:gridCol w:w="2316"/>
      </w:tblGrid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lastRenderedPageBreak/>
              <w:t>Неделя 4</w:t>
            </w:r>
          </w:p>
        </w:tc>
        <w:tc>
          <w:tcPr>
            <w:tcW w:w="2528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День  3</w:t>
            </w:r>
          </w:p>
        </w:tc>
        <w:tc>
          <w:tcPr>
            <w:tcW w:w="1396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val="kk-KZ"/>
              </w:rPr>
              <w:t>Практика в школе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Название  занятия: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Коучинг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-сессия: Барьеры организации разговора в классе. Д</w:t>
            </w:r>
            <w:r w:rsidRPr="00A220E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  <w:t>иалогическое обучение как способ преодоления барьеров в преподавании и обучении.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Ссылка: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color w:val="1F497D"/>
                <w:u w:val="single"/>
                <w:lang w:val="kk-KZ"/>
              </w:rPr>
            </w:pPr>
            <w:hyperlink r:id="rId8" w:history="1">
              <w:r w:rsidRPr="00A220E4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</w:rPr>
                <w:t>Ресурс 1_Коучинг-сессия</w:t>
              </w:r>
            </w:hyperlink>
            <w:r w:rsidRPr="00A220E4">
              <w:rPr>
                <w:rFonts w:ascii="Times New Roman" w:eastAsia="Times New Roman" w:hAnsi="Times New Roman" w:cs="Times New Roman"/>
                <w:color w:val="1F497D"/>
                <w:u w:val="single"/>
                <w:bdr w:val="none" w:sz="0" w:space="0" w:color="auto" w:frame="1"/>
              </w:rPr>
              <w:t xml:space="preserve">, </w:t>
            </w:r>
            <w:hyperlink r:id="rId9" w:history="1">
              <w:r w:rsidRPr="00A220E4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</w:rPr>
                <w:t>http://ecsocman.hse.ru/data/2011/05/06/1268032922/1.pdf</w:t>
              </w:r>
            </w:hyperlink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Общие  цели: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Оценить возможные барьеры педагогической деятельности учителей;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Определить способы их преодоления;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Рассмотреть возможные способы преодоления барьеров;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Убедиться в необходимости организации  активной деятельности учащихся на уроке.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Результаты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обучения: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Учителя осмыслят необходимость внесения изменений в практику преподавания и обучения;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Педагогам будет оказана поддержка во внедрении новых подходов в преподавании и обучении, в частности диалогического обучения;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Учителя убедятся в том, что диалогический подход  повышает познавательную активность учащихся на уроке.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Ключевые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идеи:  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Для современного учителя не существует барьеров педагогической деятельности, которые невозможно было бы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преодолеть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.Б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лагодаря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использованию диалога в классе, учителя могут иметь огромное положительное влияние на качество образования детей.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20E4" w:rsidRPr="00A220E4" w:rsidTr="005E5832">
        <w:tc>
          <w:tcPr>
            <w:tcW w:w="1076" w:type="pct"/>
            <w:vMerge w:val="restar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Задания:</w:t>
            </w:r>
          </w:p>
        </w:tc>
        <w:tc>
          <w:tcPr>
            <w:tcW w:w="271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Задание 1.</w:t>
            </w:r>
          </w:p>
          <w:p w:rsidR="00A220E4" w:rsidRPr="00A220E4" w:rsidRDefault="00A220E4" w:rsidP="00A220E4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«Ассоциации» Учителям предлагается написать ассоциации с тем, что изображено на картинках, разложенных на столах. (5 мин)</w:t>
            </w:r>
          </w:p>
          <w:p w:rsidR="00A220E4" w:rsidRPr="00A220E4" w:rsidRDefault="00A220E4" w:rsidP="00A220E4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Затем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коуч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подводит к первой части темы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коучинга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«</w:t>
            </w:r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Б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арьеры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 xml:space="preserve"> организации разговора в классе».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Какие барьеры педагогической деятельности  существуют? Заполнение  части  таблицы. (10 мин)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1.Предполагается, что педагоги напишут слова «барьер, преграда, преодоление, усилие» и т.п.</w:t>
            </w:r>
            <w:proofErr w:type="gramEnd"/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Записывают, какие барьеры возникают при организации преподавания и обучения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20E4" w:rsidRPr="00A220E4" w:rsidTr="005E5832">
        <w:tc>
          <w:tcPr>
            <w:tcW w:w="1076" w:type="pct"/>
            <w:vMerge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271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Задание 2</w:t>
            </w:r>
          </w:p>
          <w:p w:rsidR="00A220E4" w:rsidRPr="00A220E4" w:rsidRDefault="00A220E4" w:rsidP="00A220E4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Метод мышления «Шесть шляп». Педагогам предлагается текст, на основе которого необходимо рассуждать по теме «Диалогическое обучение как способ преодоления барьеров в преподавании и обучении».</w:t>
            </w:r>
          </w:p>
          <w:p w:rsidR="00A220E4" w:rsidRPr="00A220E4" w:rsidRDefault="00A220E4" w:rsidP="00A220E4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Презентация работы групп с помощью «шляп»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210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Каждая шляпа 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имеет свою роль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"Синяя шляпа»  организует деятельность, направляет, анализирует деятельность.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271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Задание 3</w:t>
            </w:r>
          </w:p>
          <w:p w:rsidR="00A220E4" w:rsidRPr="00A220E4" w:rsidRDefault="00A220E4" w:rsidP="00A220E4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Заполнение 2-ой части таблицы (преодоление барьеров)</w:t>
            </w:r>
          </w:p>
          <w:p w:rsidR="00A220E4" w:rsidRPr="00A220E4" w:rsidRDefault="00A220E4" w:rsidP="00A220E4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Выступление 2-х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менти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которые уже имеют опыт проведения уроков по-новому, их взгляд на диалогическое обучение.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210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Подведение итогов работы группы, рекомендации коллегам.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Рефлексия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</w:rPr>
              <w:t>Каждый учитель: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Заполняет лист опроса и с помощью техники «Две звезды и пожелание» дает рекомендации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</w:rPr>
              <w:t>коучу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20E4" w:rsidRPr="00A220E4" w:rsidTr="005E5832">
        <w:trPr>
          <w:trHeight w:val="1725"/>
        </w:trPr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lastRenderedPageBreak/>
              <w:t>Рекомендуемая литература: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</w:rPr>
            </w:pPr>
            <w:r w:rsidRPr="00A220E4">
              <w:rPr>
                <w:rFonts w:ascii="Times New Roman" w:eastAsia="Times New Roman" w:hAnsi="Times New Roman" w:cs="Times New Roman"/>
              </w:rPr>
              <w:t xml:space="preserve">Руководство по работе в группе </w:t>
            </w:r>
          </w:p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</w:rPr>
            </w:pPr>
            <w:r w:rsidRPr="00A220E4">
              <w:rPr>
                <w:rFonts w:ascii="Times New Roman" w:eastAsia="Times New Roman" w:hAnsi="Times New Roman" w:cs="Times New Roman"/>
              </w:rPr>
              <w:t>Руководство для начинающих работать в группе</w:t>
            </w:r>
          </w:p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</w:rPr>
            </w:pPr>
            <w:r w:rsidRPr="00A220E4">
              <w:rPr>
                <w:rFonts w:ascii="Times New Roman" w:eastAsia="Times New Roman" w:hAnsi="Times New Roman" w:cs="Times New Roman"/>
              </w:rPr>
              <w:t>Руководство учителя</w:t>
            </w:r>
          </w:p>
        </w:tc>
      </w:tr>
    </w:tbl>
    <w:p w:rsidR="00A220E4" w:rsidRPr="00A220E4" w:rsidRDefault="00A220E4" w:rsidP="00A220E4">
      <w:pPr>
        <w:rPr>
          <w:rFonts w:ascii="Times New Roman" w:eastAsia="Calibri" w:hAnsi="Times New Roman" w:cs="Times New Roman"/>
          <w:sz w:val="28"/>
          <w:szCs w:val="28"/>
        </w:rPr>
      </w:pPr>
    </w:p>
    <w:p w:rsidR="00AF10F4" w:rsidRDefault="00AF10F4"/>
    <w:sectPr w:rsidR="00AF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C4B"/>
    <w:multiLevelType w:val="hybridMultilevel"/>
    <w:tmpl w:val="CFA2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61A"/>
    <w:multiLevelType w:val="hybridMultilevel"/>
    <w:tmpl w:val="1BE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35F7"/>
    <w:multiLevelType w:val="hybridMultilevel"/>
    <w:tmpl w:val="882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0E7D"/>
    <w:multiLevelType w:val="hybridMultilevel"/>
    <w:tmpl w:val="89F6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11B3"/>
    <w:multiLevelType w:val="hybridMultilevel"/>
    <w:tmpl w:val="65BA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1FFA"/>
    <w:multiLevelType w:val="hybridMultilevel"/>
    <w:tmpl w:val="B4D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E4"/>
    <w:rsid w:val="00A220E4"/>
    <w:rsid w:val="00A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89;&#1091;&#1088;&#1089;%201_&#1050;&#1086;&#1091;&#1095;&#1080;&#1085;&#1075;-&#1089;&#1077;&#1089;&#1089;&#1080;&#1103;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poziti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l2trainingprogramme.pbworks.com/w/file/54405197/L2W1D3_What%20is%20coaching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socman.hse.ru/data/2011/05/06/1268032922/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2013-03-10T07:29:00Z</dcterms:created>
  <dcterms:modified xsi:type="dcterms:W3CDTF">2013-03-10T07:31:00Z</dcterms:modified>
</cp:coreProperties>
</file>