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FD" w:rsidRPr="00D352FD" w:rsidRDefault="00D352FD" w:rsidP="00251B31">
      <w:pPr>
        <w:spacing w:after="0" w:line="240" w:lineRule="auto"/>
        <w:rPr>
          <w:rFonts w:ascii="Times New Roman" w:eastAsia="Times New Roman" w:hAnsi="Times New Roman" w:cs="Times New Roman"/>
          <w:sz w:val="24"/>
          <w:szCs w:val="24"/>
          <w:lang w:eastAsia="ru-RU"/>
        </w:rPr>
      </w:pPr>
    </w:p>
    <w:p w:rsidR="00D352FD" w:rsidRPr="00251B31" w:rsidRDefault="00D352FD" w:rsidP="00251B31">
      <w:pPr>
        <w:pStyle w:val="a4"/>
        <w:numPr>
          <w:ilvl w:val="0"/>
          <w:numId w:val="1"/>
        </w:numPr>
        <w:spacing w:after="0" w:line="240" w:lineRule="auto"/>
        <w:outlineLvl w:val="2"/>
        <w:rPr>
          <w:rFonts w:ascii="Times New Roman" w:eastAsia="Times New Roman" w:hAnsi="Times New Roman" w:cs="Times New Roman"/>
          <w:b/>
          <w:bCs/>
          <w:color w:val="623D84"/>
          <w:lang w:eastAsia="ru-RU"/>
        </w:rPr>
      </w:pPr>
      <w:r w:rsidRPr="00251B31">
        <w:rPr>
          <w:rFonts w:ascii="Times New Roman" w:eastAsia="Times New Roman" w:hAnsi="Times New Roman" w:cs="Times New Roman"/>
          <w:b/>
          <w:bCs/>
          <w:color w:val="623D84"/>
          <w:lang w:eastAsia="ru-RU"/>
        </w:rPr>
        <w:t>Педагогические требования к уроку</w:t>
      </w:r>
    </w:p>
    <w:tbl>
      <w:tblPr>
        <w:tblW w:w="9594" w:type="dxa"/>
        <w:tblCellSpacing w:w="0" w:type="dxa"/>
        <w:tblCellMar>
          <w:top w:w="15" w:type="dxa"/>
          <w:left w:w="15" w:type="dxa"/>
          <w:bottom w:w="15" w:type="dxa"/>
          <w:right w:w="15" w:type="dxa"/>
        </w:tblCellMar>
        <w:tblLook w:val="04A0"/>
      </w:tblPr>
      <w:tblGrid>
        <w:gridCol w:w="9594"/>
      </w:tblGrid>
      <w:tr w:rsidR="00D352FD" w:rsidRPr="00251B31" w:rsidTr="00251B31">
        <w:trPr>
          <w:tblCellSpacing w:w="0" w:type="dxa"/>
        </w:trPr>
        <w:tc>
          <w:tcPr>
            <w:tcW w:w="9594" w:type="dxa"/>
            <w:tcMar>
              <w:top w:w="96" w:type="dxa"/>
              <w:left w:w="96" w:type="dxa"/>
              <w:bottom w:w="96" w:type="dxa"/>
              <w:right w:w="96" w:type="dxa"/>
            </w:tcMar>
            <w:hideMark/>
          </w:tcPr>
          <w:p w:rsidR="00D352FD" w:rsidRPr="00251B31" w:rsidRDefault="00D352FD" w:rsidP="00251B31">
            <w:pPr>
              <w:spacing w:after="0" w:line="240" w:lineRule="auto"/>
              <w:divId w:val="1970626380"/>
              <w:rPr>
                <w:rFonts w:ascii="Times New Roman" w:eastAsia="Times New Roman" w:hAnsi="Times New Roman" w:cs="Times New Roman"/>
                <w:lang w:eastAsia="ru-RU"/>
              </w:rPr>
            </w:pPr>
            <w:r w:rsidRPr="00251B31">
              <w:rPr>
                <w:rFonts w:ascii="Times New Roman" w:eastAsia="Times New Roman" w:hAnsi="Times New Roman" w:cs="Times New Roman"/>
                <w:color w:val="000000"/>
                <w:lang w:eastAsia="ru-RU"/>
              </w:rPr>
              <w:t>Урок как форма организации обучения, которая обеспечивает активную и планомерную учебно-познавательную деятельность группы учащихся, направленную на решение поставленных учебно-воспитательных задач, прочно занял свое место в школе в качестве основной организационной формы обучения.</w:t>
            </w:r>
            <w:r w:rsidRPr="00251B31">
              <w:rPr>
                <w:rFonts w:ascii="Times New Roman" w:eastAsia="Times New Roman" w:hAnsi="Times New Roman" w:cs="Times New Roman"/>
                <w:color w:val="000000"/>
                <w:lang w:eastAsia="ru-RU"/>
              </w:rPr>
              <w:br/>
              <w:t>Хороший урок — дело не простое даже для опытного учителя. Искусство проведения уроков во многом зависит от понимания и выполнения учителем социальных и педагогических требований, которым должен удовлетворять урок. Требования эти определяются задачами школы, закономерностями и принципами обучения.</w:t>
            </w:r>
            <w:r w:rsidRPr="00251B31">
              <w:rPr>
                <w:rFonts w:ascii="Times New Roman" w:eastAsia="Times New Roman" w:hAnsi="Times New Roman" w:cs="Times New Roman"/>
                <w:color w:val="000000"/>
                <w:lang w:eastAsia="ru-RU"/>
              </w:rPr>
              <w:br/>
              <w:t>Общие требования к уроку можно условно подразделить на три группы: дидактические, воспитательные и организационные.</w:t>
            </w:r>
            <w:r w:rsidRPr="00251B31">
              <w:rPr>
                <w:rFonts w:ascii="Times New Roman" w:eastAsia="Times New Roman" w:hAnsi="Times New Roman" w:cs="Times New Roman"/>
                <w:color w:val="000000"/>
                <w:lang w:eastAsia="ru-RU"/>
              </w:rPr>
              <w:br/>
              <w:t>К </w:t>
            </w:r>
            <w:r w:rsidRPr="00251B31">
              <w:rPr>
                <w:rFonts w:ascii="Times New Roman" w:eastAsia="Times New Roman" w:hAnsi="Times New Roman" w:cs="Times New Roman"/>
                <w:b/>
                <w:bCs/>
                <w:color w:val="000000"/>
                <w:lang w:eastAsia="ru-RU"/>
              </w:rPr>
              <w:t>дидактическим, или образовательным требованиям</w:t>
            </w:r>
            <w:r w:rsidRPr="00251B31">
              <w:rPr>
                <w:rFonts w:ascii="Times New Roman" w:eastAsia="Times New Roman" w:hAnsi="Times New Roman" w:cs="Times New Roman"/>
                <w:color w:val="000000"/>
                <w:lang w:eastAsia="ru-RU"/>
              </w:rPr>
              <w:t> относятся:</w:t>
            </w:r>
            <w:r w:rsidRPr="00251B31">
              <w:rPr>
                <w:rFonts w:ascii="Times New Roman" w:eastAsia="Times New Roman" w:hAnsi="Times New Roman" w:cs="Times New Roman"/>
                <w:color w:val="000000"/>
                <w:lang w:eastAsia="ru-RU"/>
              </w:rPr>
              <w:br/>
              <w:t>·        Четкое определение образовательных задач урока в целом и его составных элементов, а также места конкретного урока в общей системе уроков.</w:t>
            </w:r>
            <w:r w:rsidRPr="00251B31">
              <w:rPr>
                <w:rFonts w:ascii="Times New Roman" w:eastAsia="Times New Roman" w:hAnsi="Times New Roman" w:cs="Times New Roman"/>
                <w:color w:val="000000"/>
                <w:lang w:eastAsia="ru-RU"/>
              </w:rPr>
              <w:br/>
              <w:t xml:space="preserve">·         Определение оптимального содержания урока в соответствии с требованиями учебной программы по предмету и целями урока, с учетом уровня подготовки учащихся, прогнозирование уровня усвоения учащимися научных знаний, </w:t>
            </w:r>
            <w:proofErr w:type="spellStart"/>
            <w:r w:rsidRPr="00251B31">
              <w:rPr>
                <w:rFonts w:ascii="Times New Roman" w:eastAsia="Times New Roman" w:hAnsi="Times New Roman" w:cs="Times New Roman"/>
                <w:color w:val="000000"/>
                <w:lang w:eastAsia="ru-RU"/>
              </w:rPr>
              <w:t>сформированности</w:t>
            </w:r>
            <w:proofErr w:type="spellEnd"/>
            <w:r w:rsidRPr="00251B31">
              <w:rPr>
                <w:rFonts w:ascii="Times New Roman" w:eastAsia="Times New Roman" w:hAnsi="Times New Roman" w:cs="Times New Roman"/>
                <w:color w:val="000000"/>
                <w:lang w:eastAsia="ru-RU"/>
              </w:rPr>
              <w:t xml:space="preserve"> умений и навыков как на уроке в целом, так и на </w:t>
            </w:r>
            <w:proofErr w:type="gramStart"/>
            <w:r w:rsidRPr="00251B31">
              <w:rPr>
                <w:rFonts w:ascii="Times New Roman" w:eastAsia="Times New Roman" w:hAnsi="Times New Roman" w:cs="Times New Roman"/>
                <w:color w:val="000000"/>
                <w:lang w:eastAsia="ru-RU"/>
              </w:rPr>
              <w:t>от</w:t>
            </w:r>
            <w:proofErr w:type="gramEnd"/>
            <w:r w:rsidRPr="00251B31">
              <w:rPr>
                <w:rFonts w:ascii="Times New Roman" w:eastAsia="Times New Roman" w:hAnsi="Times New Roman" w:cs="Times New Roman"/>
                <w:color w:val="000000"/>
                <w:lang w:eastAsia="ru-RU"/>
              </w:rPr>
              <w:t xml:space="preserve"> дельных его этапах.</w:t>
            </w:r>
            <w:r w:rsidRPr="00251B31">
              <w:rPr>
                <w:rFonts w:ascii="Times New Roman" w:eastAsia="Times New Roman" w:hAnsi="Times New Roman" w:cs="Times New Roman"/>
                <w:color w:val="000000"/>
                <w:lang w:eastAsia="ru-RU"/>
              </w:rPr>
              <w:br/>
              <w:t>·         Выбор наиболее рациональных методов, приемов и средств обучения, стимулирования и контроля, оптимального взаимодействия их на каждом этапе урока, выбор, обеспечивающий познавательную активность, сочетание различных форм коллективной работы на уроке с самостоятельной деятельностью учащихся.</w:t>
            </w:r>
            <w:r w:rsidRPr="00251B31">
              <w:rPr>
                <w:rFonts w:ascii="Times New Roman" w:eastAsia="Times New Roman" w:hAnsi="Times New Roman" w:cs="Times New Roman"/>
                <w:color w:val="000000"/>
                <w:lang w:eastAsia="ru-RU"/>
              </w:rPr>
              <w:br/>
              <w:t xml:space="preserve">·        Осуществление на уроке принципов и условий успешного обучения, в частности </w:t>
            </w:r>
            <w:proofErr w:type="spellStart"/>
            <w:r w:rsidRPr="00251B31">
              <w:rPr>
                <w:rFonts w:ascii="Times New Roman" w:eastAsia="Times New Roman" w:hAnsi="Times New Roman" w:cs="Times New Roman"/>
                <w:color w:val="000000"/>
                <w:lang w:eastAsia="ru-RU"/>
              </w:rPr>
              <w:t>межпредметных</w:t>
            </w:r>
            <w:proofErr w:type="spellEnd"/>
            <w:r w:rsidRPr="00251B31">
              <w:rPr>
                <w:rFonts w:ascii="Times New Roman" w:eastAsia="Times New Roman" w:hAnsi="Times New Roman" w:cs="Times New Roman"/>
                <w:color w:val="000000"/>
                <w:lang w:eastAsia="ru-RU"/>
              </w:rPr>
              <w:t xml:space="preserve"> связей.</w:t>
            </w:r>
            <w:r w:rsidRPr="00251B31">
              <w:rPr>
                <w:rFonts w:ascii="Times New Roman" w:eastAsia="Times New Roman" w:hAnsi="Times New Roman" w:cs="Times New Roman"/>
                <w:color w:val="000000"/>
                <w:lang w:eastAsia="ru-RU"/>
              </w:rPr>
              <w:br/>
            </w:r>
            <w:r w:rsidRPr="00251B31">
              <w:rPr>
                <w:rFonts w:ascii="Times New Roman" w:eastAsia="Times New Roman" w:hAnsi="Times New Roman" w:cs="Times New Roman"/>
                <w:b/>
                <w:bCs/>
                <w:color w:val="000000"/>
                <w:lang w:eastAsia="ru-RU"/>
              </w:rPr>
              <w:t>Воспитательные требования</w:t>
            </w:r>
            <w:r w:rsidRPr="00251B31">
              <w:rPr>
                <w:rFonts w:ascii="Times New Roman" w:eastAsia="Times New Roman" w:hAnsi="Times New Roman" w:cs="Times New Roman"/>
                <w:color w:val="000000"/>
                <w:lang w:eastAsia="ru-RU"/>
              </w:rPr>
              <w:t> к уроку:</w:t>
            </w:r>
            <w:r w:rsidRPr="00251B31">
              <w:rPr>
                <w:rFonts w:ascii="Times New Roman" w:eastAsia="Times New Roman" w:hAnsi="Times New Roman" w:cs="Times New Roman"/>
                <w:color w:val="000000"/>
                <w:lang w:eastAsia="ru-RU"/>
              </w:rPr>
              <w:br/>
              <w:t>·         Формирование и развитие у учащихся познавательных интересов, положительных мотивов учебно-познавательной деятельности, умений и навыков самостоятельного овладения знаниями переноса знаний, творческой инициативы и активности.</w:t>
            </w:r>
            <w:r w:rsidRPr="00251B31">
              <w:rPr>
                <w:rFonts w:ascii="Times New Roman" w:eastAsia="Times New Roman" w:hAnsi="Times New Roman" w:cs="Times New Roman"/>
                <w:color w:val="000000"/>
                <w:lang w:eastAsia="ru-RU"/>
              </w:rPr>
              <w:br/>
            </w:r>
            <w:r w:rsidRPr="00251B31">
              <w:rPr>
                <w:rFonts w:ascii="Times New Roman" w:eastAsia="Times New Roman" w:hAnsi="Times New Roman" w:cs="Times New Roman"/>
                <w:b/>
                <w:bCs/>
                <w:color w:val="000000"/>
                <w:lang w:eastAsia="ru-RU"/>
              </w:rPr>
              <w:t>Организационные требования</w:t>
            </w:r>
            <w:r w:rsidRPr="00251B31">
              <w:rPr>
                <w:rFonts w:ascii="Times New Roman" w:eastAsia="Times New Roman" w:hAnsi="Times New Roman" w:cs="Times New Roman"/>
                <w:color w:val="000000"/>
                <w:lang w:eastAsia="ru-RU"/>
              </w:rPr>
              <w:t> к уроку:</w:t>
            </w:r>
            <w:r w:rsidRPr="00251B31">
              <w:rPr>
                <w:rFonts w:ascii="Times New Roman" w:eastAsia="Times New Roman" w:hAnsi="Times New Roman" w:cs="Times New Roman"/>
                <w:color w:val="000000"/>
                <w:lang w:eastAsia="ru-RU"/>
              </w:rPr>
              <w:br/>
              <w:t>·         Наличие продуманного плана проведения урока на основе тематического планирования.</w:t>
            </w:r>
            <w:r w:rsidRPr="00251B31">
              <w:rPr>
                <w:rFonts w:ascii="Times New Roman" w:eastAsia="Times New Roman" w:hAnsi="Times New Roman" w:cs="Times New Roman"/>
                <w:color w:val="000000"/>
                <w:lang w:eastAsia="ru-RU"/>
              </w:rPr>
              <w:br/>
              <w:t>·         Организационная четкость проведения урока (своевременность начала, максимальное использование каждой его мину ты, оптимальный темп обучения, логическая стройность и законченность, сознательная дисциплина учащихся на протяжении всего урока).</w:t>
            </w:r>
            <w:r w:rsidRPr="00251B31">
              <w:rPr>
                <w:rFonts w:ascii="Times New Roman" w:eastAsia="Times New Roman" w:hAnsi="Times New Roman" w:cs="Times New Roman"/>
                <w:color w:val="000000"/>
                <w:lang w:eastAsia="ru-RU"/>
              </w:rPr>
              <w:br/>
              <w:t>·         Подготовка и рациональное использование различных средств обучения,</w:t>
            </w:r>
            <w:r w:rsidRPr="00251B31">
              <w:rPr>
                <w:rFonts w:ascii="Times New Roman" w:eastAsia="Times New Roman" w:hAnsi="Times New Roman" w:cs="Times New Roman"/>
                <w:color w:val="000000"/>
                <w:lang w:eastAsia="ru-RU"/>
              </w:rPr>
              <w:br/>
              <w:t>Выполнение перечисленных требований является необходимым условием эффективности урока, т. е достижения желаемых результатов. Учитель должен хорошо знать эти требования, обеспечивать их выполнение при подготовке к уроку и его проведении</w:t>
            </w:r>
          </w:p>
        </w:tc>
      </w:tr>
    </w:tbl>
    <w:p w:rsidR="00D352FD" w:rsidRPr="00251B31" w:rsidRDefault="00D352FD" w:rsidP="00251B31">
      <w:pPr>
        <w:spacing w:after="0" w:line="240" w:lineRule="auto"/>
        <w:outlineLvl w:val="2"/>
        <w:rPr>
          <w:rFonts w:ascii="Times New Roman" w:eastAsia="Times New Roman" w:hAnsi="Times New Roman" w:cs="Times New Roman"/>
          <w:b/>
          <w:bCs/>
          <w:color w:val="623D84"/>
          <w:lang w:eastAsia="ru-RU"/>
        </w:rPr>
      </w:pPr>
      <w:r w:rsidRPr="00251B31">
        <w:rPr>
          <w:rFonts w:ascii="Times New Roman" w:eastAsia="Times New Roman" w:hAnsi="Times New Roman" w:cs="Times New Roman"/>
          <w:b/>
          <w:bCs/>
          <w:color w:val="623D84"/>
          <w:lang w:eastAsia="ru-RU"/>
        </w:rPr>
        <w:t>Проектирование урока с использованием ЦОР. Особенности организации и методики</w:t>
      </w:r>
    </w:p>
    <w:tbl>
      <w:tblPr>
        <w:tblW w:w="9213" w:type="dxa"/>
        <w:tblCellSpacing w:w="0" w:type="dxa"/>
        <w:tblInd w:w="522" w:type="dxa"/>
        <w:tblCellMar>
          <w:top w:w="15" w:type="dxa"/>
          <w:left w:w="15" w:type="dxa"/>
          <w:bottom w:w="15" w:type="dxa"/>
          <w:right w:w="15" w:type="dxa"/>
        </w:tblCellMar>
        <w:tblLook w:val="04A0"/>
      </w:tblPr>
      <w:tblGrid>
        <w:gridCol w:w="9213"/>
      </w:tblGrid>
      <w:tr w:rsidR="00D352FD" w:rsidRPr="00251B31" w:rsidTr="00251B31">
        <w:trPr>
          <w:tblCellSpacing w:w="0" w:type="dxa"/>
        </w:trPr>
        <w:tc>
          <w:tcPr>
            <w:tcW w:w="9213" w:type="dxa"/>
            <w:tcMar>
              <w:top w:w="96" w:type="dxa"/>
              <w:left w:w="96" w:type="dxa"/>
              <w:bottom w:w="96" w:type="dxa"/>
              <w:right w:w="96" w:type="dxa"/>
            </w:tcMar>
            <w:hideMark/>
          </w:tcPr>
          <w:p w:rsidR="00D352FD" w:rsidRPr="00251B31" w:rsidRDefault="00D352FD" w:rsidP="00251B31">
            <w:pPr>
              <w:spacing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Использование на уроке информационных технологий требует от учителя тщательной подготовки. Опираясь на дидактические, психологические, гигиенические требования к уроку, учитель создает программу управления деятельностью учащихся, т.е. проектирует урок.</w:t>
            </w:r>
          </w:p>
          <w:p w:rsidR="00D352FD" w:rsidRPr="00251B31" w:rsidRDefault="00D352FD" w:rsidP="00251B31">
            <w:pPr>
              <w:spacing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На первом этапе определяется роль урока в структуре изучения темы. Из роли урока вытекают его цели. Важный момент - выделение ведущей цели, определяющей всю логику будущего урока. Цели должны быть конкретны, четко сформулированы, направлены на продвижение учащегося по ступеням от знания через понимание к творческой деятельности и затем к уровню развития личности, уровню, на котором формируются личностные качества учащегося, и происходит его развитие, изменение его отношения к миру, окружению и к себе.</w:t>
            </w:r>
          </w:p>
          <w:p w:rsidR="00D352FD" w:rsidRPr="00251B31" w:rsidRDefault="00D352FD" w:rsidP="00251B31">
            <w:pPr>
              <w:spacing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Планирование результатов обучения, определение главных задач урока - следующий этап проектирования. Любая задача урока может быть решена на четырех уровнях усвоения.</w:t>
            </w:r>
          </w:p>
          <w:p w:rsidR="00D352FD" w:rsidRPr="00251B31" w:rsidRDefault="00D352FD" w:rsidP="00251B31">
            <w:pPr>
              <w:numPr>
                <w:ilvl w:val="0"/>
                <w:numId w:val="2"/>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b/>
                <w:bCs/>
                <w:color w:val="000000"/>
                <w:lang w:eastAsia="ru-RU"/>
              </w:rPr>
              <w:t>Знать</w:t>
            </w:r>
            <w:r w:rsidRPr="00251B31">
              <w:rPr>
                <w:rFonts w:ascii="Times New Roman" w:eastAsia="Times New Roman" w:hAnsi="Times New Roman" w:cs="Times New Roman"/>
                <w:color w:val="000000"/>
                <w:lang w:eastAsia="ru-RU"/>
              </w:rPr>
              <w:t> (онтологический уровень) - уровень знакомства и понимания основных теорий, концепций, идей.</w:t>
            </w:r>
          </w:p>
          <w:p w:rsidR="00D352FD" w:rsidRPr="00251B31" w:rsidRDefault="00D352FD" w:rsidP="00251B31">
            <w:pPr>
              <w:numPr>
                <w:ilvl w:val="0"/>
                <w:numId w:val="2"/>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b/>
                <w:bCs/>
                <w:color w:val="000000"/>
                <w:lang w:eastAsia="ru-RU"/>
              </w:rPr>
              <w:t>Уметь</w:t>
            </w:r>
            <w:r w:rsidRPr="00251B31">
              <w:rPr>
                <w:rFonts w:ascii="Times New Roman" w:eastAsia="Times New Roman" w:hAnsi="Times New Roman" w:cs="Times New Roman"/>
                <w:color w:val="000000"/>
                <w:lang w:eastAsia="ru-RU"/>
              </w:rPr>
              <w:t> (</w:t>
            </w:r>
            <w:proofErr w:type="spellStart"/>
            <w:r w:rsidRPr="00251B31">
              <w:rPr>
                <w:rFonts w:ascii="Times New Roman" w:eastAsia="Times New Roman" w:hAnsi="Times New Roman" w:cs="Times New Roman"/>
                <w:color w:val="000000"/>
                <w:lang w:eastAsia="ru-RU"/>
              </w:rPr>
              <w:t>поведенчески-деятельностный</w:t>
            </w:r>
            <w:proofErr w:type="spellEnd"/>
            <w:r w:rsidRPr="00251B31">
              <w:rPr>
                <w:rFonts w:ascii="Times New Roman" w:eastAsia="Times New Roman" w:hAnsi="Times New Roman" w:cs="Times New Roman"/>
                <w:color w:val="000000"/>
                <w:lang w:eastAsia="ru-RU"/>
              </w:rPr>
              <w:t xml:space="preserve"> уровень) - уровень применения теорий для решения типовых (стандартных) задач.</w:t>
            </w:r>
          </w:p>
          <w:p w:rsidR="00D352FD" w:rsidRPr="00251B31" w:rsidRDefault="00D352FD" w:rsidP="00251B31">
            <w:pPr>
              <w:numPr>
                <w:ilvl w:val="0"/>
                <w:numId w:val="2"/>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b/>
                <w:bCs/>
                <w:color w:val="000000"/>
                <w:lang w:eastAsia="ru-RU"/>
              </w:rPr>
              <w:t>Владеть</w:t>
            </w:r>
            <w:r w:rsidRPr="00251B31">
              <w:rPr>
                <w:rFonts w:ascii="Times New Roman" w:eastAsia="Times New Roman" w:hAnsi="Times New Roman" w:cs="Times New Roman"/>
                <w:color w:val="000000"/>
                <w:lang w:eastAsia="ru-RU"/>
              </w:rPr>
              <w:t> (уровень способностей) - уровень освоения и применения способов деятельности, мыслительных стратегий для решения нестандартных задач.</w:t>
            </w:r>
          </w:p>
          <w:p w:rsidR="00D352FD" w:rsidRPr="00251B31" w:rsidRDefault="00D352FD" w:rsidP="00251B31">
            <w:pPr>
              <w:numPr>
                <w:ilvl w:val="0"/>
                <w:numId w:val="2"/>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b/>
                <w:bCs/>
                <w:color w:val="000000"/>
                <w:lang w:eastAsia="ru-RU"/>
              </w:rPr>
              <w:t>Быть</w:t>
            </w:r>
            <w:r w:rsidRPr="00251B31">
              <w:rPr>
                <w:rFonts w:ascii="Times New Roman" w:eastAsia="Times New Roman" w:hAnsi="Times New Roman" w:cs="Times New Roman"/>
                <w:color w:val="000000"/>
                <w:lang w:eastAsia="ru-RU"/>
              </w:rPr>
              <w:t> (смысловой уровень)- уровень развития способностей (</w:t>
            </w:r>
            <w:proofErr w:type="spellStart"/>
            <w:r w:rsidRPr="00251B31">
              <w:rPr>
                <w:rFonts w:ascii="Times New Roman" w:eastAsia="Times New Roman" w:hAnsi="Times New Roman" w:cs="Times New Roman"/>
                <w:color w:val="000000"/>
                <w:lang w:eastAsia="ru-RU"/>
              </w:rPr>
              <w:t>креативных</w:t>
            </w:r>
            <w:proofErr w:type="spellEnd"/>
            <w:r w:rsidRPr="00251B31">
              <w:rPr>
                <w:rFonts w:ascii="Times New Roman" w:eastAsia="Times New Roman" w:hAnsi="Times New Roman" w:cs="Times New Roman"/>
                <w:color w:val="000000"/>
                <w:lang w:eastAsia="ru-RU"/>
              </w:rPr>
              <w:t>, мыслительных, коммуникативных, рефлексивных), позволяющих решать стратегические проблемы, а главное, создавать отношение к миру, делу и себе самому (</w:t>
            </w:r>
            <w:proofErr w:type="spellStart"/>
            <w:r w:rsidRPr="00251B31">
              <w:rPr>
                <w:rFonts w:ascii="Times New Roman" w:eastAsia="Times New Roman" w:hAnsi="Times New Roman" w:cs="Times New Roman"/>
                <w:color w:val="000000"/>
                <w:lang w:eastAsia="ru-RU"/>
              </w:rPr>
              <w:t>смыслотворчество</w:t>
            </w:r>
            <w:proofErr w:type="spellEnd"/>
            <w:r w:rsidRPr="00251B31">
              <w:rPr>
                <w:rFonts w:ascii="Times New Roman" w:eastAsia="Times New Roman" w:hAnsi="Times New Roman" w:cs="Times New Roman"/>
                <w:color w:val="000000"/>
                <w:lang w:eastAsia="ru-RU"/>
              </w:rPr>
              <w:t>).</w:t>
            </w:r>
          </w:p>
          <w:p w:rsidR="00D352FD" w:rsidRPr="00251B31" w:rsidRDefault="00D352FD" w:rsidP="00251B31">
            <w:pPr>
              <w:spacing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 xml:space="preserve">Определение начальных условий позволит уточнить систему задач и при необходимости </w:t>
            </w:r>
            <w:r w:rsidRPr="00251B31">
              <w:rPr>
                <w:rFonts w:ascii="Times New Roman" w:eastAsia="Times New Roman" w:hAnsi="Times New Roman" w:cs="Times New Roman"/>
                <w:color w:val="000000"/>
                <w:lang w:eastAsia="ru-RU"/>
              </w:rPr>
              <w:lastRenderedPageBreak/>
              <w:t>организовать вводное повторение на уроке. Далее необходимо выбрать метод обучения, отобрать подходящие организационные формы обучения. В итоге определяется дидактическая основа главного элемента урока, нацеленного на решение ведущей цели.</w:t>
            </w:r>
            <w:r w:rsidRPr="00251B31">
              <w:rPr>
                <w:rFonts w:ascii="Times New Roman" w:eastAsia="Times New Roman" w:hAnsi="Times New Roman" w:cs="Times New Roman"/>
                <w:color w:val="000000"/>
                <w:lang w:eastAsia="ru-RU"/>
              </w:rPr>
              <w:br/>
              <w:t>Разработка структуры урока - важнейший этап проектирования. На этом этапе будущий урок оформляется в виде документа. При проектировании содержательного наполнения урока следует определить: что необходимо рассказать ученикам, что они изучат самостоятельно, какие необходимо задать вопросы, какие задачи предложить на разных этапах деятельности для коллективной, групповой, индивидуальной работы, какие задания дать на длительные сроки, как контролировать успешность процесса. Критерии работы с содержанием урока:</w:t>
            </w:r>
          </w:p>
          <w:p w:rsidR="00D352FD" w:rsidRPr="00251B31" w:rsidRDefault="00D352FD" w:rsidP="00251B31">
            <w:pPr>
              <w:numPr>
                <w:ilvl w:val="0"/>
                <w:numId w:val="3"/>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практическая значимость;</w:t>
            </w:r>
          </w:p>
          <w:p w:rsidR="00D352FD" w:rsidRPr="00251B31" w:rsidRDefault="00D352FD" w:rsidP="00251B31">
            <w:pPr>
              <w:numPr>
                <w:ilvl w:val="0"/>
                <w:numId w:val="3"/>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доступность понятий, объема материала;</w:t>
            </w:r>
          </w:p>
          <w:p w:rsidR="00D352FD" w:rsidRPr="00251B31" w:rsidRDefault="00D352FD" w:rsidP="00251B31">
            <w:pPr>
              <w:numPr>
                <w:ilvl w:val="0"/>
                <w:numId w:val="3"/>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эмоциональная значимость фактов и идеи;</w:t>
            </w:r>
          </w:p>
          <w:p w:rsidR="00D352FD" w:rsidRPr="00251B31" w:rsidRDefault="00D352FD" w:rsidP="00251B31">
            <w:pPr>
              <w:numPr>
                <w:ilvl w:val="0"/>
                <w:numId w:val="3"/>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 xml:space="preserve">непротиворечивость фактов и идей, </w:t>
            </w:r>
            <w:proofErr w:type="spellStart"/>
            <w:r w:rsidRPr="00251B31">
              <w:rPr>
                <w:rFonts w:ascii="Times New Roman" w:eastAsia="Times New Roman" w:hAnsi="Times New Roman" w:cs="Times New Roman"/>
                <w:color w:val="000000"/>
                <w:lang w:eastAsia="ru-RU"/>
              </w:rPr>
              <w:t>проблемность</w:t>
            </w:r>
            <w:proofErr w:type="spellEnd"/>
            <w:r w:rsidRPr="00251B31">
              <w:rPr>
                <w:rFonts w:ascii="Times New Roman" w:eastAsia="Times New Roman" w:hAnsi="Times New Roman" w:cs="Times New Roman"/>
                <w:color w:val="000000"/>
                <w:lang w:eastAsia="ru-RU"/>
              </w:rPr>
              <w:t>.</w:t>
            </w:r>
          </w:p>
          <w:p w:rsidR="00D352FD" w:rsidRPr="00251B31" w:rsidRDefault="00D352FD" w:rsidP="00251B31">
            <w:pPr>
              <w:spacing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Следующий этап предполагает обдумывание организационной схемы урока, отбор средств обучения, приемов педагогической техники.</w:t>
            </w:r>
            <w:r w:rsidRPr="00251B31">
              <w:rPr>
                <w:rFonts w:ascii="Times New Roman" w:eastAsia="Times New Roman" w:hAnsi="Times New Roman" w:cs="Times New Roman"/>
                <w:color w:val="000000"/>
                <w:lang w:eastAsia="ru-RU"/>
              </w:rPr>
              <w:br/>
              <w:t>Таким образом, при конструировании урока учителю следует проектировать:</w:t>
            </w:r>
          </w:p>
          <w:p w:rsidR="00D352FD" w:rsidRPr="00251B31" w:rsidRDefault="00D352FD" w:rsidP="00251B31">
            <w:pPr>
              <w:numPr>
                <w:ilvl w:val="0"/>
                <w:numId w:val="4"/>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цели урока;</w:t>
            </w:r>
          </w:p>
          <w:p w:rsidR="00D352FD" w:rsidRPr="00251B31" w:rsidRDefault="00D352FD" w:rsidP="00251B31">
            <w:pPr>
              <w:numPr>
                <w:ilvl w:val="0"/>
                <w:numId w:val="4"/>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мотивацию учащихся;</w:t>
            </w:r>
          </w:p>
          <w:p w:rsidR="00D352FD" w:rsidRPr="00251B31" w:rsidRDefault="00D352FD" w:rsidP="00251B31">
            <w:pPr>
              <w:numPr>
                <w:ilvl w:val="0"/>
                <w:numId w:val="4"/>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содержание занятия;</w:t>
            </w:r>
          </w:p>
          <w:p w:rsidR="00D352FD" w:rsidRPr="00251B31" w:rsidRDefault="00D352FD" w:rsidP="00251B31">
            <w:pPr>
              <w:numPr>
                <w:ilvl w:val="0"/>
                <w:numId w:val="4"/>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деятельность учащихся;</w:t>
            </w:r>
          </w:p>
          <w:p w:rsidR="00D352FD" w:rsidRPr="00251B31" w:rsidRDefault="00D352FD" w:rsidP="00251B31">
            <w:pPr>
              <w:numPr>
                <w:ilvl w:val="0"/>
                <w:numId w:val="4"/>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деятельность учителя;</w:t>
            </w:r>
          </w:p>
          <w:p w:rsidR="00D352FD" w:rsidRPr="00251B31" w:rsidRDefault="00D352FD" w:rsidP="00251B31">
            <w:pPr>
              <w:numPr>
                <w:ilvl w:val="0"/>
                <w:numId w:val="4"/>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рефлексию деятельности на занятии;</w:t>
            </w:r>
          </w:p>
          <w:p w:rsidR="00D352FD" w:rsidRPr="00251B31" w:rsidRDefault="00D352FD" w:rsidP="00251B31">
            <w:pPr>
              <w:numPr>
                <w:ilvl w:val="0"/>
                <w:numId w:val="4"/>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обратную связь с учащимися.</w:t>
            </w:r>
          </w:p>
          <w:p w:rsidR="00D352FD" w:rsidRPr="00251B31" w:rsidRDefault="00D352FD" w:rsidP="00251B31">
            <w:pPr>
              <w:spacing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 xml:space="preserve">По своим целям и дидактической структуре урок </w:t>
            </w:r>
            <w:proofErr w:type="gramStart"/>
            <w:r w:rsidRPr="00251B31">
              <w:rPr>
                <w:rFonts w:ascii="Times New Roman" w:eastAsia="Times New Roman" w:hAnsi="Times New Roman" w:cs="Times New Roman"/>
                <w:color w:val="000000"/>
                <w:lang w:eastAsia="ru-RU"/>
              </w:rPr>
              <w:t>очень подвижная</w:t>
            </w:r>
            <w:proofErr w:type="gramEnd"/>
            <w:r w:rsidRPr="00251B31">
              <w:rPr>
                <w:rFonts w:ascii="Times New Roman" w:eastAsia="Times New Roman" w:hAnsi="Times New Roman" w:cs="Times New Roman"/>
                <w:color w:val="000000"/>
                <w:lang w:eastAsia="ru-RU"/>
              </w:rPr>
              <w:t xml:space="preserve"> и гибкая форма организации занятий, он находится в постоянном развитии и видоизменяется в зависимости от внешних и внутренних условий. Поэтому в проектируемый урок необходимо закладывать возможность постоянного расширения и обновления его системы задач и средств их достижения.</w:t>
            </w:r>
            <w:r w:rsidRPr="00251B31">
              <w:rPr>
                <w:rFonts w:ascii="Times New Roman" w:eastAsia="Times New Roman" w:hAnsi="Times New Roman" w:cs="Times New Roman"/>
                <w:color w:val="000000"/>
                <w:lang w:eastAsia="ru-RU"/>
              </w:rPr>
              <w:br/>
              <w:t>При выборе электронных образовательных ресурсов аргументируется необходимость их использования в образовательном процессе. Последовательность рассуждений учителя может быть следующей:</w:t>
            </w:r>
          </w:p>
          <w:p w:rsidR="00D352FD" w:rsidRPr="00251B31" w:rsidRDefault="00D352FD" w:rsidP="00251B31">
            <w:pPr>
              <w:numPr>
                <w:ilvl w:val="0"/>
                <w:numId w:val="5"/>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 xml:space="preserve">каких целей хотелось бы достигнуть с помощью использования ЦОР (развития логического мышления, </w:t>
            </w:r>
            <w:proofErr w:type="spellStart"/>
            <w:r w:rsidRPr="00251B31">
              <w:rPr>
                <w:rFonts w:ascii="Times New Roman" w:eastAsia="Times New Roman" w:hAnsi="Times New Roman" w:cs="Times New Roman"/>
                <w:color w:val="000000"/>
                <w:lang w:eastAsia="ru-RU"/>
              </w:rPr>
              <w:t>креативности</w:t>
            </w:r>
            <w:proofErr w:type="spellEnd"/>
            <w:r w:rsidRPr="00251B31">
              <w:rPr>
                <w:rFonts w:ascii="Times New Roman" w:eastAsia="Times New Roman" w:hAnsi="Times New Roman" w:cs="Times New Roman"/>
                <w:color w:val="000000"/>
                <w:lang w:eastAsia="ru-RU"/>
              </w:rPr>
              <w:t>, коммуникабельности, мобильности, быстроты реакции и т.д.);</w:t>
            </w:r>
          </w:p>
          <w:p w:rsidR="00D352FD" w:rsidRPr="00251B31" w:rsidRDefault="00D352FD" w:rsidP="00251B31">
            <w:pPr>
              <w:numPr>
                <w:ilvl w:val="0"/>
                <w:numId w:val="5"/>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какие из доступных объектов ЦОР помогут добиться наилучшего результата;</w:t>
            </w:r>
          </w:p>
          <w:p w:rsidR="00D352FD" w:rsidRPr="00251B31" w:rsidRDefault="00D352FD" w:rsidP="00251B31">
            <w:pPr>
              <w:numPr>
                <w:ilvl w:val="0"/>
                <w:numId w:val="5"/>
              </w:numPr>
              <w:spacing w:before="100" w:beforeAutospacing="1" w:after="0" w:line="240" w:lineRule="auto"/>
              <w:rPr>
                <w:rFonts w:ascii="Times New Roman" w:eastAsia="Times New Roman" w:hAnsi="Times New Roman" w:cs="Times New Roman"/>
                <w:color w:val="000000"/>
                <w:lang w:eastAsia="ru-RU"/>
              </w:rPr>
            </w:pPr>
            <w:proofErr w:type="gramStart"/>
            <w:r w:rsidRPr="00251B31">
              <w:rPr>
                <w:rFonts w:ascii="Times New Roman" w:eastAsia="Times New Roman" w:hAnsi="Times New Roman" w:cs="Times New Roman"/>
                <w:color w:val="000000"/>
                <w:lang w:eastAsia="ru-RU"/>
              </w:rPr>
              <w:t>использование</w:t>
            </w:r>
            <w:proofErr w:type="gramEnd"/>
            <w:r w:rsidRPr="00251B31">
              <w:rPr>
                <w:rFonts w:ascii="Times New Roman" w:eastAsia="Times New Roman" w:hAnsi="Times New Roman" w:cs="Times New Roman"/>
                <w:color w:val="000000"/>
                <w:lang w:eastAsia="ru-RU"/>
              </w:rPr>
              <w:t xml:space="preserve"> каких технологий наиболее естественно впишется в сложившуюся структуру образовательного процесса, какие объекты  будут интересны и доступны учащимся.</w:t>
            </w:r>
          </w:p>
          <w:p w:rsidR="00D352FD" w:rsidRPr="00251B31" w:rsidRDefault="00D352FD" w:rsidP="00251B31">
            <w:pPr>
              <w:spacing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b/>
                <w:bCs/>
                <w:color w:val="000000"/>
                <w:lang w:eastAsia="ru-RU"/>
              </w:rPr>
              <w:t>Факторы, которые необходимо учитывать при проектировании уроков с использованием ИКТ</w:t>
            </w:r>
            <w:proofErr w:type="gramStart"/>
            <w:r w:rsidRPr="00251B31">
              <w:rPr>
                <w:rFonts w:ascii="Times New Roman" w:eastAsia="Times New Roman" w:hAnsi="Times New Roman" w:cs="Times New Roman"/>
                <w:color w:val="000000"/>
                <w:lang w:eastAsia="ru-RU"/>
              </w:rPr>
              <w:br/>
            </w:r>
            <w:r w:rsidRPr="00251B31">
              <w:rPr>
                <w:rFonts w:ascii="Times New Roman" w:eastAsia="Times New Roman" w:hAnsi="Times New Roman" w:cs="Times New Roman"/>
                <w:b/>
                <w:bCs/>
                <w:color w:val="000000"/>
                <w:lang w:eastAsia="ru-RU"/>
              </w:rPr>
              <w:t>В</w:t>
            </w:r>
            <w:proofErr w:type="gramEnd"/>
            <w:r w:rsidRPr="00251B31">
              <w:rPr>
                <w:rFonts w:ascii="Times New Roman" w:eastAsia="Times New Roman" w:hAnsi="Times New Roman" w:cs="Times New Roman"/>
                <w:b/>
                <w:bCs/>
                <w:color w:val="000000"/>
                <w:lang w:eastAsia="ru-RU"/>
              </w:rPr>
              <w:t>о-первых,</w:t>
            </w:r>
            <w:r w:rsidRPr="00251B31">
              <w:rPr>
                <w:rFonts w:ascii="Times New Roman" w:eastAsia="Times New Roman" w:hAnsi="Times New Roman" w:cs="Times New Roman"/>
                <w:color w:val="000000"/>
                <w:lang w:eastAsia="ru-RU"/>
              </w:rPr>
              <w:t> проводится детальный анализ ЦОР  с позиций принципа генерализации информации, прогнозируется эффективность использования данного ресурса при проведении различного рода занятий, определяется методика их проведения и проектируются основные виды деятельности с данными ресурсами в учебном процессе.</w:t>
            </w:r>
            <w:r w:rsidRPr="00251B31">
              <w:rPr>
                <w:rFonts w:ascii="Times New Roman" w:eastAsia="Times New Roman" w:hAnsi="Times New Roman" w:cs="Times New Roman"/>
                <w:color w:val="000000"/>
                <w:lang w:eastAsia="ru-RU"/>
              </w:rPr>
              <w:br/>
            </w:r>
            <w:r w:rsidRPr="00251B31">
              <w:rPr>
                <w:rFonts w:ascii="Times New Roman" w:eastAsia="Times New Roman" w:hAnsi="Times New Roman" w:cs="Times New Roman"/>
                <w:b/>
                <w:bCs/>
                <w:color w:val="000000"/>
                <w:lang w:eastAsia="ru-RU"/>
              </w:rPr>
              <w:t>Во-вторых,</w:t>
            </w:r>
            <w:r w:rsidRPr="00251B31">
              <w:rPr>
                <w:rFonts w:ascii="Times New Roman" w:eastAsia="Times New Roman" w:hAnsi="Times New Roman" w:cs="Times New Roman"/>
                <w:color w:val="000000"/>
                <w:lang w:eastAsia="ru-RU"/>
              </w:rPr>
              <w:t> учитываются санитарные нормы работы учащихся за компьютером. Первоклассникам разрешено проводить за компьютером 10 минут, учащимся вторых - пятых классов не более 15 минут, шестые - седьмые классы могут работать за компьютером 20 минут, восьмые и девятые классы - 25 минут. Учащиеся десятых, одиннадцатых классов на первом уроке могут находиться за компьютером 30 минут, на втором уроке 20 минут.</w:t>
            </w:r>
            <w:r w:rsidRPr="00251B31">
              <w:rPr>
                <w:rFonts w:ascii="Times New Roman" w:eastAsia="Times New Roman" w:hAnsi="Times New Roman" w:cs="Times New Roman"/>
                <w:color w:val="000000"/>
                <w:lang w:eastAsia="ru-RU"/>
              </w:rPr>
              <w:br/>
            </w:r>
            <w:r w:rsidRPr="00251B31">
              <w:rPr>
                <w:rFonts w:ascii="Times New Roman" w:eastAsia="Times New Roman" w:hAnsi="Times New Roman" w:cs="Times New Roman"/>
                <w:b/>
                <w:bCs/>
                <w:color w:val="000000"/>
                <w:lang w:eastAsia="ru-RU"/>
              </w:rPr>
              <w:t>В-третьих,</w:t>
            </w:r>
            <w:r w:rsidRPr="00251B31">
              <w:rPr>
                <w:rFonts w:ascii="Times New Roman" w:eastAsia="Times New Roman" w:hAnsi="Times New Roman" w:cs="Times New Roman"/>
                <w:color w:val="000000"/>
                <w:lang w:eastAsia="ru-RU"/>
              </w:rPr>
              <w:t> продумываются организационные формы урока.</w:t>
            </w:r>
            <w:r w:rsidRPr="00251B31">
              <w:rPr>
                <w:rFonts w:ascii="Times New Roman" w:eastAsia="Times New Roman" w:hAnsi="Times New Roman" w:cs="Times New Roman"/>
                <w:color w:val="000000"/>
                <w:lang w:eastAsia="ru-RU"/>
              </w:rPr>
              <w:br/>
            </w:r>
            <w:r w:rsidRPr="00251B31">
              <w:rPr>
                <w:rFonts w:ascii="Times New Roman" w:eastAsia="Times New Roman" w:hAnsi="Times New Roman" w:cs="Times New Roman"/>
                <w:b/>
                <w:bCs/>
                <w:color w:val="000000"/>
                <w:lang w:eastAsia="ru-RU"/>
              </w:rPr>
              <w:t>Ключевые моменты </w:t>
            </w:r>
            <w:r w:rsidRPr="00251B31">
              <w:rPr>
                <w:rFonts w:ascii="Times New Roman" w:eastAsia="Times New Roman" w:hAnsi="Times New Roman" w:cs="Times New Roman"/>
                <w:color w:val="000000"/>
                <w:lang w:eastAsia="ru-RU"/>
              </w:rPr>
              <w:br/>
              <w:t>Подготовка к проектированию урока с использованием И</w:t>
            </w:r>
            <w:proofErr w:type="gramStart"/>
            <w:r w:rsidRPr="00251B31">
              <w:rPr>
                <w:rFonts w:ascii="Times New Roman" w:eastAsia="Times New Roman" w:hAnsi="Times New Roman" w:cs="Times New Roman"/>
                <w:color w:val="000000"/>
                <w:lang w:eastAsia="ru-RU"/>
              </w:rPr>
              <w:t>КТ вкл</w:t>
            </w:r>
            <w:proofErr w:type="gramEnd"/>
            <w:r w:rsidRPr="00251B31">
              <w:rPr>
                <w:rFonts w:ascii="Times New Roman" w:eastAsia="Times New Roman" w:hAnsi="Times New Roman" w:cs="Times New Roman"/>
                <w:color w:val="000000"/>
                <w:lang w:eastAsia="ru-RU"/>
              </w:rPr>
              <w:t>ючает в себя следующее:</w:t>
            </w:r>
          </w:p>
          <w:p w:rsidR="00D352FD" w:rsidRPr="00251B31" w:rsidRDefault="00D352FD" w:rsidP="00251B31">
            <w:pPr>
              <w:numPr>
                <w:ilvl w:val="0"/>
                <w:numId w:val="6"/>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Определение роли и места предстоящего урока в изучаемой теме, его связей с предыдущими и последующими занятиями.</w:t>
            </w:r>
          </w:p>
          <w:p w:rsidR="00D352FD" w:rsidRPr="00251B31" w:rsidRDefault="00D352FD" w:rsidP="00251B31">
            <w:pPr>
              <w:numPr>
                <w:ilvl w:val="0"/>
                <w:numId w:val="6"/>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Формулировка целей и задач урока с учетом психологических и возрастных особенностей класса. Планирование образовательных продуктов, которые будут созданы учениками в результате занятия. Уточнение способов контроля и оценки уровня достижения каждой из целей урока.</w:t>
            </w:r>
          </w:p>
          <w:p w:rsidR="00D352FD" w:rsidRPr="00251B31" w:rsidRDefault="00D352FD" w:rsidP="00251B31">
            <w:pPr>
              <w:numPr>
                <w:ilvl w:val="0"/>
                <w:numId w:val="6"/>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lastRenderedPageBreak/>
              <w:t>Изучение учебников, методических пособий, электронных изданий образовательного направления по данной теме.</w:t>
            </w:r>
          </w:p>
          <w:p w:rsidR="00D352FD" w:rsidRPr="00251B31" w:rsidRDefault="00D352FD" w:rsidP="00251B31">
            <w:pPr>
              <w:numPr>
                <w:ilvl w:val="0"/>
                <w:numId w:val="6"/>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Выбор наиболее эффективных методов обучения, способствующих образовательной деятельности учащихся. Выбор форм и способов организации этой деятельности.</w:t>
            </w:r>
          </w:p>
          <w:p w:rsidR="00D352FD" w:rsidRPr="00251B31" w:rsidRDefault="00D352FD" w:rsidP="00251B31">
            <w:pPr>
              <w:numPr>
                <w:ilvl w:val="0"/>
                <w:numId w:val="6"/>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Отбор минимального содержания учебного материала для урока, выбор формы его проведения (компьютерная лекция, диспут, семинар, практикум по решению задач, компьютерная лабораторная работа и т.д.), основных видов деятельности учеников.</w:t>
            </w:r>
          </w:p>
          <w:p w:rsidR="00D352FD" w:rsidRPr="00251B31" w:rsidRDefault="00D352FD" w:rsidP="00251B31">
            <w:pPr>
              <w:numPr>
                <w:ilvl w:val="0"/>
                <w:numId w:val="6"/>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Оценка вариантов реализации учебной ситуации - с применением компьютера и без применения. Определение места работы с объектами ЦОР в структуре урока.</w:t>
            </w:r>
          </w:p>
          <w:p w:rsidR="00D352FD" w:rsidRPr="00251B31" w:rsidRDefault="00D352FD" w:rsidP="00251B31">
            <w:pPr>
              <w:numPr>
                <w:ilvl w:val="0"/>
                <w:numId w:val="6"/>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Отбор и подготовка технологической карты к уроку, демонстрационных опытов, интерактивных моделей, таблиц и другого оборудования.</w:t>
            </w:r>
          </w:p>
          <w:p w:rsidR="00D352FD" w:rsidRPr="00251B31" w:rsidRDefault="00D352FD" w:rsidP="00251B31">
            <w:pPr>
              <w:numPr>
                <w:ilvl w:val="0"/>
                <w:numId w:val="6"/>
              </w:numPr>
              <w:spacing w:before="100" w:beforeAutospacing="1" w:after="0" w:line="240" w:lineRule="auto"/>
              <w:rPr>
                <w:rFonts w:ascii="Times New Roman" w:eastAsia="Times New Roman" w:hAnsi="Times New Roman" w:cs="Times New Roman"/>
                <w:color w:val="000000"/>
                <w:lang w:eastAsia="ru-RU"/>
              </w:rPr>
            </w:pPr>
            <w:r w:rsidRPr="00251B31">
              <w:rPr>
                <w:rFonts w:ascii="Times New Roman" w:eastAsia="Times New Roman" w:hAnsi="Times New Roman" w:cs="Times New Roman"/>
                <w:color w:val="000000"/>
                <w:lang w:eastAsia="ru-RU"/>
              </w:rPr>
              <w:t>Разработка структуры, планирование этапов урока.</w:t>
            </w:r>
          </w:p>
          <w:p w:rsidR="00177C1E" w:rsidRPr="00251B31" w:rsidRDefault="00177C1E" w:rsidP="00251B31">
            <w:pPr>
              <w:spacing w:before="100" w:beforeAutospacing="1" w:after="0" w:line="240" w:lineRule="auto"/>
              <w:rPr>
                <w:rFonts w:ascii="Times New Roman" w:eastAsia="Times New Roman" w:hAnsi="Times New Roman" w:cs="Times New Roman"/>
                <w:color w:val="000000"/>
                <w:lang w:eastAsia="ru-RU"/>
              </w:rPr>
            </w:pPr>
          </w:p>
        </w:tc>
      </w:tr>
    </w:tbl>
    <w:p w:rsidR="00177C1E" w:rsidRPr="00251B31" w:rsidRDefault="00177C1E" w:rsidP="00251B31">
      <w:pPr>
        <w:spacing w:after="0" w:line="240" w:lineRule="auto"/>
        <w:outlineLvl w:val="2"/>
        <w:rPr>
          <w:rFonts w:ascii="Times New Roman" w:eastAsia="Times New Roman" w:hAnsi="Times New Roman" w:cs="Times New Roman"/>
          <w:b/>
          <w:bCs/>
          <w:color w:val="623D84"/>
          <w:lang w:eastAsia="ru-RU"/>
        </w:rPr>
      </w:pPr>
      <w:r w:rsidRPr="00251B31">
        <w:rPr>
          <w:rFonts w:ascii="Times New Roman" w:eastAsia="Times New Roman" w:hAnsi="Times New Roman" w:cs="Times New Roman"/>
          <w:b/>
          <w:bCs/>
          <w:color w:val="623D84"/>
          <w:lang w:eastAsia="ru-RU"/>
        </w:rPr>
        <w:lastRenderedPageBreak/>
        <w:t>Модели уроков на основе использования ЦОР</w:t>
      </w:r>
    </w:p>
    <w:tbl>
      <w:tblPr>
        <w:tblW w:w="9452" w:type="dxa"/>
        <w:tblCellSpacing w:w="0" w:type="dxa"/>
        <w:tblCellMar>
          <w:top w:w="15" w:type="dxa"/>
          <w:left w:w="15" w:type="dxa"/>
          <w:bottom w:w="15" w:type="dxa"/>
          <w:right w:w="15" w:type="dxa"/>
        </w:tblCellMar>
        <w:tblLook w:val="04A0"/>
      </w:tblPr>
      <w:tblGrid>
        <w:gridCol w:w="9452"/>
      </w:tblGrid>
      <w:tr w:rsidR="00177C1E" w:rsidRPr="00251B31" w:rsidTr="00251B31">
        <w:trPr>
          <w:tblCellSpacing w:w="0" w:type="dxa"/>
        </w:trPr>
        <w:tc>
          <w:tcPr>
            <w:tcW w:w="9452" w:type="dxa"/>
            <w:tcMar>
              <w:top w:w="96" w:type="dxa"/>
              <w:left w:w="96" w:type="dxa"/>
              <w:bottom w:w="96" w:type="dxa"/>
              <w:right w:w="96" w:type="dxa"/>
            </w:tcMar>
            <w:hideMark/>
          </w:tcPr>
          <w:p w:rsidR="00177C1E" w:rsidRPr="00251B31" w:rsidRDefault="00177C1E" w:rsidP="00251B31">
            <w:pPr>
              <w:spacing w:after="0" w:line="240" w:lineRule="auto"/>
              <w:rPr>
                <w:rFonts w:ascii="Times New Roman" w:eastAsia="Times New Roman" w:hAnsi="Times New Roman" w:cs="Times New Roman"/>
                <w:lang w:eastAsia="ru-RU"/>
              </w:rPr>
            </w:pPr>
            <w:r w:rsidRPr="00251B31">
              <w:rPr>
                <w:rFonts w:ascii="Times New Roman" w:eastAsia="Times New Roman" w:hAnsi="Times New Roman" w:cs="Times New Roman"/>
                <w:color w:val="000000"/>
                <w:lang w:eastAsia="ru-RU"/>
              </w:rPr>
              <w:t>В модели обучения с использование ЦОР целесообразно реализовывать различные типы уроков:</w:t>
            </w:r>
            <w:r w:rsidRPr="00251B31">
              <w:rPr>
                <w:rFonts w:ascii="Times New Roman" w:eastAsia="Times New Roman" w:hAnsi="Times New Roman" w:cs="Times New Roman"/>
                <w:color w:val="000000"/>
                <w:lang w:eastAsia="ru-RU"/>
              </w:rPr>
              <w:br/>
            </w:r>
            <w:r w:rsidRPr="00251B31">
              <w:rPr>
                <w:rFonts w:ascii="Times New Roman" w:eastAsia="Times New Roman" w:hAnsi="Times New Roman" w:cs="Times New Roman"/>
                <w:color w:val="000000"/>
                <w:lang w:eastAsia="ru-RU"/>
              </w:rPr>
              <w:br/>
              <w:t>1. Урок — введение нового материала с использованием ЦОР при ведущей роли учителя</w:t>
            </w:r>
            <w:r w:rsidRPr="00251B31">
              <w:rPr>
                <w:rFonts w:ascii="Times New Roman" w:eastAsia="Times New Roman" w:hAnsi="Times New Roman" w:cs="Times New Roman"/>
                <w:color w:val="000000"/>
                <w:lang w:eastAsia="ru-RU"/>
              </w:rPr>
              <w:br/>
              <w:t>2. Урок — введение нового материала с использованием ЦОР и самостоятельной деятельности учащихся</w:t>
            </w:r>
            <w:r w:rsidRPr="00251B31">
              <w:rPr>
                <w:rFonts w:ascii="Times New Roman" w:eastAsia="Times New Roman" w:hAnsi="Times New Roman" w:cs="Times New Roman"/>
                <w:color w:val="000000"/>
                <w:lang w:eastAsia="ru-RU"/>
              </w:rPr>
              <w:br/>
              <w:t>3. Урок — обучающий семинар с использованием ЦОР. Самостоятельная деятельность учащихся по подготовке урока</w:t>
            </w:r>
            <w:r w:rsidRPr="00251B31">
              <w:rPr>
                <w:rFonts w:ascii="Times New Roman" w:eastAsia="Times New Roman" w:hAnsi="Times New Roman" w:cs="Times New Roman"/>
                <w:color w:val="000000"/>
                <w:lang w:eastAsia="ru-RU"/>
              </w:rPr>
              <w:br/>
              <w:t>4. Урок — виртуальная лабораторная работа на основе использования ЦОР</w:t>
            </w:r>
            <w:r w:rsidRPr="00251B31">
              <w:rPr>
                <w:rFonts w:ascii="Times New Roman" w:eastAsia="Times New Roman" w:hAnsi="Times New Roman" w:cs="Times New Roman"/>
                <w:color w:val="000000"/>
                <w:lang w:eastAsia="ru-RU"/>
              </w:rPr>
              <w:br/>
              <w:t>5. Уроки-практикумы с использованием ЦОР.</w:t>
            </w:r>
          </w:p>
          <w:p w:rsidR="00177C1E" w:rsidRPr="00251B31" w:rsidRDefault="00177C1E" w:rsidP="00251B31">
            <w:pPr>
              <w:numPr>
                <w:ilvl w:val="0"/>
                <w:numId w:val="7"/>
              </w:numPr>
              <w:spacing w:before="100" w:beforeAutospacing="1" w:after="0" w:line="240" w:lineRule="auto"/>
              <w:rPr>
                <w:rFonts w:ascii="Times New Roman" w:eastAsia="Times New Roman" w:hAnsi="Times New Roman" w:cs="Times New Roman"/>
                <w:lang w:eastAsia="ru-RU"/>
              </w:rPr>
            </w:pPr>
            <w:r w:rsidRPr="00251B31">
              <w:rPr>
                <w:rFonts w:ascii="Times New Roman" w:eastAsia="Times New Roman" w:hAnsi="Times New Roman" w:cs="Times New Roman"/>
                <w:i/>
                <w:iCs/>
                <w:color w:val="000000"/>
                <w:lang w:eastAsia="ru-RU"/>
              </w:rPr>
              <w:t xml:space="preserve">Практикум, носящий репродуктивный и </w:t>
            </w:r>
            <w:proofErr w:type="spellStart"/>
            <w:r w:rsidRPr="00251B31">
              <w:rPr>
                <w:rFonts w:ascii="Times New Roman" w:eastAsia="Times New Roman" w:hAnsi="Times New Roman" w:cs="Times New Roman"/>
                <w:i/>
                <w:iCs/>
                <w:color w:val="000000"/>
                <w:lang w:eastAsia="ru-RU"/>
              </w:rPr>
              <w:t>неиндивидуализировапный</w:t>
            </w:r>
            <w:proofErr w:type="spellEnd"/>
            <w:r w:rsidRPr="00251B31">
              <w:rPr>
                <w:rFonts w:ascii="Times New Roman" w:eastAsia="Times New Roman" w:hAnsi="Times New Roman" w:cs="Times New Roman"/>
                <w:i/>
                <w:iCs/>
                <w:color w:val="000000"/>
                <w:lang w:eastAsia="ru-RU"/>
              </w:rPr>
              <w:t xml:space="preserve"> характер</w:t>
            </w:r>
          </w:p>
          <w:p w:rsidR="00177C1E" w:rsidRPr="00251B31" w:rsidRDefault="00177C1E" w:rsidP="00251B31">
            <w:pPr>
              <w:numPr>
                <w:ilvl w:val="0"/>
                <w:numId w:val="7"/>
              </w:numPr>
              <w:spacing w:before="100" w:beforeAutospacing="1" w:after="0" w:line="240" w:lineRule="auto"/>
              <w:rPr>
                <w:rFonts w:ascii="Times New Roman" w:eastAsia="Times New Roman" w:hAnsi="Times New Roman" w:cs="Times New Roman"/>
                <w:lang w:eastAsia="ru-RU"/>
              </w:rPr>
            </w:pPr>
            <w:r w:rsidRPr="00251B31">
              <w:rPr>
                <w:rFonts w:ascii="Times New Roman" w:eastAsia="Times New Roman" w:hAnsi="Times New Roman" w:cs="Times New Roman"/>
                <w:i/>
                <w:iCs/>
                <w:color w:val="000000"/>
                <w:lang w:eastAsia="ru-RU"/>
              </w:rPr>
              <w:t>Индивидуализированный практикум</w:t>
            </w:r>
          </w:p>
          <w:p w:rsidR="00177C1E" w:rsidRPr="00251B31" w:rsidRDefault="00177C1E" w:rsidP="00251B31">
            <w:pPr>
              <w:numPr>
                <w:ilvl w:val="0"/>
                <w:numId w:val="7"/>
              </w:numPr>
              <w:spacing w:before="100" w:beforeAutospacing="1" w:after="0" w:line="240" w:lineRule="auto"/>
              <w:rPr>
                <w:rFonts w:ascii="Times New Roman" w:eastAsia="Times New Roman" w:hAnsi="Times New Roman" w:cs="Times New Roman"/>
                <w:lang w:eastAsia="ru-RU"/>
              </w:rPr>
            </w:pPr>
            <w:r w:rsidRPr="00251B31">
              <w:rPr>
                <w:rFonts w:ascii="Times New Roman" w:eastAsia="Times New Roman" w:hAnsi="Times New Roman" w:cs="Times New Roman"/>
                <w:i/>
                <w:iCs/>
                <w:color w:val="000000"/>
                <w:lang w:eastAsia="ru-RU"/>
              </w:rPr>
              <w:t>Творческий практикум</w:t>
            </w:r>
          </w:p>
          <w:p w:rsidR="00177C1E" w:rsidRPr="00251B31" w:rsidRDefault="00177C1E" w:rsidP="000B44A7">
            <w:pPr>
              <w:spacing w:after="0" w:line="240" w:lineRule="auto"/>
              <w:rPr>
                <w:rFonts w:ascii="Times New Roman" w:eastAsia="Times New Roman" w:hAnsi="Times New Roman" w:cs="Times New Roman"/>
                <w:lang w:eastAsia="ru-RU"/>
              </w:rPr>
            </w:pPr>
            <w:r w:rsidRPr="00251B31">
              <w:rPr>
                <w:rFonts w:ascii="Times New Roman" w:eastAsia="Times New Roman" w:hAnsi="Times New Roman" w:cs="Times New Roman"/>
                <w:color w:val="000000"/>
                <w:lang w:eastAsia="ru-RU"/>
              </w:rPr>
              <w:t>6. Урок — решение задач</w:t>
            </w:r>
            <w:r w:rsidRPr="00251B31">
              <w:rPr>
                <w:rFonts w:ascii="Times New Roman" w:eastAsia="Times New Roman" w:hAnsi="Times New Roman" w:cs="Times New Roman"/>
                <w:color w:val="000000"/>
                <w:lang w:eastAsia="ru-RU"/>
              </w:rPr>
              <w:br/>
              <w:t>7. Урок-дискуссия на основе использования ЦОР</w:t>
            </w:r>
            <w:r w:rsidRPr="00251B31">
              <w:rPr>
                <w:rFonts w:ascii="Times New Roman" w:eastAsia="Times New Roman" w:hAnsi="Times New Roman" w:cs="Times New Roman"/>
                <w:color w:val="000000"/>
                <w:lang w:eastAsia="ru-RU"/>
              </w:rPr>
              <w:br/>
              <w:t>8. Урок — групповая дискуссия</w:t>
            </w:r>
            <w:r w:rsidRPr="00251B31">
              <w:rPr>
                <w:rFonts w:ascii="Times New Roman" w:eastAsia="Times New Roman" w:hAnsi="Times New Roman" w:cs="Times New Roman"/>
                <w:color w:val="000000"/>
                <w:lang w:eastAsia="ru-RU"/>
              </w:rPr>
              <w:br/>
              <w:t>9. Урок — обсуждение (выдвижение) идей</w:t>
            </w:r>
            <w:r w:rsidRPr="00251B31">
              <w:rPr>
                <w:rFonts w:ascii="Times New Roman" w:eastAsia="Times New Roman" w:hAnsi="Times New Roman" w:cs="Times New Roman"/>
                <w:color w:val="000000"/>
                <w:lang w:eastAsia="ru-RU"/>
              </w:rPr>
              <w:br/>
              <w:t>10. Урок - проблемный семинар</w:t>
            </w:r>
            <w:r w:rsidRPr="00251B31">
              <w:rPr>
                <w:rFonts w:ascii="Times New Roman" w:eastAsia="Times New Roman" w:hAnsi="Times New Roman" w:cs="Times New Roman"/>
                <w:color w:val="000000"/>
                <w:lang w:eastAsia="ru-RU"/>
              </w:rPr>
              <w:br/>
              <w:t>11. Проектная деятельность учащихся</w:t>
            </w:r>
            <w:r w:rsidRPr="00251B31">
              <w:rPr>
                <w:rFonts w:ascii="Times New Roman" w:eastAsia="Times New Roman" w:hAnsi="Times New Roman" w:cs="Times New Roman"/>
                <w:color w:val="000000"/>
                <w:lang w:eastAsia="ru-RU"/>
              </w:rPr>
              <w:br/>
            </w:r>
            <w:r w:rsidRPr="00251B31">
              <w:rPr>
                <w:rFonts w:ascii="Times New Roman" w:eastAsia="Times New Roman" w:hAnsi="Times New Roman" w:cs="Times New Roman"/>
                <w:color w:val="000000"/>
                <w:lang w:eastAsia="ru-RU"/>
              </w:rPr>
              <w:br/>
            </w:r>
            <w:r w:rsidRPr="00251B31">
              <w:rPr>
                <w:rFonts w:ascii="Times New Roman" w:eastAsia="Times New Roman" w:hAnsi="Times New Roman" w:cs="Times New Roman"/>
                <w:color w:val="000000"/>
                <w:lang w:eastAsia="ru-RU"/>
              </w:rPr>
              <w:br/>
              <w:t>Подготовлено с использованием  научно-методических материалов "Использование ЭОР нового поколения в учебном процессе</w:t>
            </w:r>
            <w:proofErr w:type="gramStart"/>
            <w:r w:rsidRPr="00251B31">
              <w:rPr>
                <w:rFonts w:ascii="Times New Roman" w:eastAsia="Times New Roman" w:hAnsi="Times New Roman" w:cs="Times New Roman"/>
                <w:color w:val="000000"/>
                <w:lang w:eastAsia="ru-RU"/>
              </w:rPr>
              <w:t>"-</w:t>
            </w:r>
            <w:proofErr w:type="gramEnd"/>
            <w:r w:rsidRPr="00251B31">
              <w:rPr>
                <w:rFonts w:ascii="Times New Roman" w:eastAsia="Times New Roman" w:hAnsi="Times New Roman" w:cs="Times New Roman"/>
                <w:color w:val="000000"/>
                <w:lang w:eastAsia="ru-RU"/>
              </w:rPr>
              <w:t xml:space="preserve">Санкт-Петербург, РГПУ им. А. И. Герцена. </w:t>
            </w:r>
          </w:p>
        </w:tc>
      </w:tr>
    </w:tbl>
    <w:p w:rsidR="00177C1E" w:rsidRPr="00251B31" w:rsidRDefault="00177C1E" w:rsidP="00251B31">
      <w:pPr>
        <w:spacing w:after="0" w:line="240" w:lineRule="auto"/>
        <w:outlineLvl w:val="2"/>
        <w:rPr>
          <w:rFonts w:ascii="Times New Roman" w:eastAsia="Times New Roman" w:hAnsi="Times New Roman" w:cs="Times New Roman"/>
          <w:b/>
          <w:bCs/>
          <w:color w:val="623D84"/>
          <w:lang w:eastAsia="ru-RU"/>
        </w:rPr>
      </w:pPr>
    </w:p>
    <w:sectPr w:rsidR="00177C1E" w:rsidRPr="00251B31" w:rsidSect="00251B31">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BBF"/>
    <w:multiLevelType w:val="multilevel"/>
    <w:tmpl w:val="9D9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5181A"/>
    <w:multiLevelType w:val="multilevel"/>
    <w:tmpl w:val="ADCC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B493F"/>
    <w:multiLevelType w:val="multilevel"/>
    <w:tmpl w:val="7C0A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0F400E"/>
    <w:multiLevelType w:val="multilevel"/>
    <w:tmpl w:val="3E7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C21FC2"/>
    <w:multiLevelType w:val="multilevel"/>
    <w:tmpl w:val="13AE8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2C5652"/>
    <w:multiLevelType w:val="multilevel"/>
    <w:tmpl w:val="DD941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756778"/>
    <w:multiLevelType w:val="multilevel"/>
    <w:tmpl w:val="58E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637B69"/>
    <w:multiLevelType w:val="multilevel"/>
    <w:tmpl w:val="7C10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0B2CFF"/>
    <w:multiLevelType w:val="multilevel"/>
    <w:tmpl w:val="F3FC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4"/>
  </w:num>
  <w:num w:numId="6">
    <w:abstractNumId w:val="2"/>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6"/>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D352FD"/>
    <w:rsid w:val="000B44A7"/>
    <w:rsid w:val="000E069A"/>
    <w:rsid w:val="001411D4"/>
    <w:rsid w:val="00177C1E"/>
    <w:rsid w:val="00251B31"/>
    <w:rsid w:val="00336E1A"/>
    <w:rsid w:val="00401993"/>
    <w:rsid w:val="00BF10CD"/>
    <w:rsid w:val="00C32DC4"/>
    <w:rsid w:val="00C905A7"/>
    <w:rsid w:val="00D352FD"/>
    <w:rsid w:val="00FF5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DC4"/>
  </w:style>
  <w:style w:type="paragraph" w:styleId="1">
    <w:name w:val="heading 1"/>
    <w:basedOn w:val="a"/>
    <w:next w:val="a"/>
    <w:link w:val="10"/>
    <w:uiPriority w:val="9"/>
    <w:qFormat/>
    <w:rsid w:val="00BF1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352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52F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352FD"/>
  </w:style>
  <w:style w:type="character" w:styleId="a3">
    <w:name w:val="Strong"/>
    <w:basedOn w:val="a0"/>
    <w:uiPriority w:val="22"/>
    <w:qFormat/>
    <w:rsid w:val="00D352FD"/>
    <w:rPr>
      <w:b/>
      <w:bCs/>
    </w:rPr>
  </w:style>
  <w:style w:type="paragraph" w:styleId="a4">
    <w:name w:val="List Paragraph"/>
    <w:basedOn w:val="a"/>
    <w:uiPriority w:val="34"/>
    <w:qFormat/>
    <w:rsid w:val="00D352FD"/>
    <w:pPr>
      <w:ind w:left="720"/>
      <w:contextualSpacing/>
    </w:pPr>
  </w:style>
  <w:style w:type="character" w:customStyle="1" w:styleId="10">
    <w:name w:val="Заголовок 1 Знак"/>
    <w:basedOn w:val="a0"/>
    <w:link w:val="1"/>
    <w:uiPriority w:val="9"/>
    <w:rsid w:val="00BF10CD"/>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BF10CD"/>
    <w:rPr>
      <w:color w:val="0000FF"/>
      <w:u w:val="single"/>
    </w:rPr>
  </w:style>
</w:styles>
</file>

<file path=word/webSettings.xml><?xml version="1.0" encoding="utf-8"?>
<w:webSettings xmlns:r="http://schemas.openxmlformats.org/officeDocument/2006/relationships" xmlns:w="http://schemas.openxmlformats.org/wordprocessingml/2006/main">
  <w:divs>
    <w:div w:id="622432">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sChild>
            <w:div w:id="2092238823">
              <w:marLeft w:val="0"/>
              <w:marRight w:val="0"/>
              <w:marTop w:val="0"/>
              <w:marBottom w:val="0"/>
              <w:divBdr>
                <w:top w:val="none" w:sz="0" w:space="0" w:color="auto"/>
                <w:left w:val="none" w:sz="0" w:space="0" w:color="auto"/>
                <w:bottom w:val="none" w:sz="0" w:space="0" w:color="auto"/>
                <w:right w:val="none" w:sz="0" w:space="0" w:color="auto"/>
              </w:divBdr>
              <w:divsChild>
                <w:div w:id="489757484">
                  <w:marLeft w:val="0"/>
                  <w:marRight w:val="0"/>
                  <w:marTop w:val="0"/>
                  <w:marBottom w:val="0"/>
                  <w:divBdr>
                    <w:top w:val="none" w:sz="0" w:space="0" w:color="auto"/>
                    <w:left w:val="none" w:sz="0" w:space="0" w:color="auto"/>
                    <w:bottom w:val="none" w:sz="0" w:space="0" w:color="auto"/>
                    <w:right w:val="none" w:sz="0" w:space="0" w:color="auto"/>
                  </w:divBdr>
                  <w:divsChild>
                    <w:div w:id="1617180492">
                      <w:marLeft w:val="0"/>
                      <w:marRight w:val="0"/>
                      <w:marTop w:val="0"/>
                      <w:marBottom w:val="0"/>
                      <w:divBdr>
                        <w:top w:val="none" w:sz="0" w:space="0" w:color="auto"/>
                        <w:left w:val="none" w:sz="0" w:space="0" w:color="auto"/>
                        <w:bottom w:val="none" w:sz="0" w:space="0" w:color="auto"/>
                        <w:right w:val="none" w:sz="0" w:space="0" w:color="auto"/>
                      </w:divBdr>
                    </w:div>
                    <w:div w:id="18351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8158">
      <w:bodyDiv w:val="1"/>
      <w:marLeft w:val="0"/>
      <w:marRight w:val="0"/>
      <w:marTop w:val="0"/>
      <w:marBottom w:val="0"/>
      <w:divBdr>
        <w:top w:val="none" w:sz="0" w:space="0" w:color="auto"/>
        <w:left w:val="none" w:sz="0" w:space="0" w:color="auto"/>
        <w:bottom w:val="none" w:sz="0" w:space="0" w:color="auto"/>
        <w:right w:val="none" w:sz="0" w:space="0" w:color="auto"/>
      </w:divBdr>
      <w:divsChild>
        <w:div w:id="1022586884">
          <w:marLeft w:val="0"/>
          <w:marRight w:val="0"/>
          <w:marTop w:val="0"/>
          <w:marBottom w:val="0"/>
          <w:divBdr>
            <w:top w:val="none" w:sz="0" w:space="0" w:color="auto"/>
            <w:left w:val="none" w:sz="0" w:space="0" w:color="auto"/>
            <w:bottom w:val="none" w:sz="0" w:space="0" w:color="auto"/>
            <w:right w:val="none" w:sz="0" w:space="0" w:color="auto"/>
          </w:divBdr>
          <w:divsChild>
            <w:div w:id="1801418939">
              <w:marLeft w:val="0"/>
              <w:marRight w:val="0"/>
              <w:marTop w:val="0"/>
              <w:marBottom w:val="0"/>
              <w:divBdr>
                <w:top w:val="none" w:sz="0" w:space="0" w:color="auto"/>
                <w:left w:val="none" w:sz="0" w:space="0" w:color="auto"/>
                <w:bottom w:val="none" w:sz="0" w:space="0" w:color="auto"/>
                <w:right w:val="none" w:sz="0" w:space="0" w:color="auto"/>
              </w:divBdr>
              <w:divsChild>
                <w:div w:id="10953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8274">
      <w:bodyDiv w:val="1"/>
      <w:marLeft w:val="0"/>
      <w:marRight w:val="0"/>
      <w:marTop w:val="0"/>
      <w:marBottom w:val="0"/>
      <w:divBdr>
        <w:top w:val="none" w:sz="0" w:space="0" w:color="auto"/>
        <w:left w:val="none" w:sz="0" w:space="0" w:color="auto"/>
        <w:bottom w:val="none" w:sz="0" w:space="0" w:color="auto"/>
        <w:right w:val="none" w:sz="0" w:space="0" w:color="auto"/>
      </w:divBdr>
      <w:divsChild>
        <w:div w:id="89814821">
          <w:marLeft w:val="0"/>
          <w:marRight w:val="0"/>
          <w:marTop w:val="0"/>
          <w:marBottom w:val="0"/>
          <w:divBdr>
            <w:top w:val="none" w:sz="0" w:space="0" w:color="auto"/>
            <w:left w:val="none" w:sz="0" w:space="0" w:color="auto"/>
            <w:bottom w:val="none" w:sz="0" w:space="0" w:color="auto"/>
            <w:right w:val="none" w:sz="0" w:space="0" w:color="auto"/>
          </w:divBdr>
          <w:divsChild>
            <w:div w:id="1423603837">
              <w:marLeft w:val="0"/>
              <w:marRight w:val="0"/>
              <w:marTop w:val="0"/>
              <w:marBottom w:val="0"/>
              <w:divBdr>
                <w:top w:val="none" w:sz="0" w:space="0" w:color="auto"/>
                <w:left w:val="none" w:sz="0" w:space="0" w:color="auto"/>
                <w:bottom w:val="none" w:sz="0" w:space="0" w:color="auto"/>
                <w:right w:val="none" w:sz="0" w:space="0" w:color="auto"/>
              </w:divBdr>
              <w:divsChild>
                <w:div w:id="1825924712">
                  <w:marLeft w:val="0"/>
                  <w:marRight w:val="0"/>
                  <w:marTop w:val="0"/>
                  <w:marBottom w:val="0"/>
                  <w:divBdr>
                    <w:top w:val="none" w:sz="0" w:space="0" w:color="auto"/>
                    <w:left w:val="none" w:sz="0" w:space="0" w:color="auto"/>
                    <w:bottom w:val="none" w:sz="0" w:space="0" w:color="auto"/>
                    <w:right w:val="none" w:sz="0" w:space="0" w:color="auto"/>
                  </w:divBdr>
                  <w:divsChild>
                    <w:div w:id="1191796823">
                      <w:marLeft w:val="0"/>
                      <w:marRight w:val="0"/>
                      <w:marTop w:val="0"/>
                      <w:marBottom w:val="0"/>
                      <w:divBdr>
                        <w:top w:val="none" w:sz="0" w:space="0" w:color="auto"/>
                        <w:left w:val="none" w:sz="0" w:space="0" w:color="auto"/>
                        <w:bottom w:val="none" w:sz="0" w:space="0" w:color="auto"/>
                        <w:right w:val="none" w:sz="0" w:space="0" w:color="auto"/>
                      </w:divBdr>
                      <w:divsChild>
                        <w:div w:id="1573419225">
                          <w:marLeft w:val="0"/>
                          <w:marRight w:val="0"/>
                          <w:marTop w:val="0"/>
                          <w:marBottom w:val="0"/>
                          <w:divBdr>
                            <w:top w:val="none" w:sz="0" w:space="0" w:color="auto"/>
                            <w:left w:val="none" w:sz="0" w:space="0" w:color="auto"/>
                            <w:bottom w:val="none" w:sz="0" w:space="0" w:color="auto"/>
                            <w:right w:val="none" w:sz="0" w:space="0" w:color="auto"/>
                          </w:divBdr>
                        </w:div>
                      </w:divsChild>
                    </w:div>
                    <w:div w:id="1141772776">
                      <w:marLeft w:val="0"/>
                      <w:marRight w:val="0"/>
                      <w:marTop w:val="0"/>
                      <w:marBottom w:val="0"/>
                      <w:divBdr>
                        <w:top w:val="none" w:sz="0" w:space="0" w:color="auto"/>
                        <w:left w:val="none" w:sz="0" w:space="0" w:color="auto"/>
                        <w:bottom w:val="none" w:sz="0" w:space="0" w:color="auto"/>
                        <w:right w:val="none" w:sz="0" w:space="0" w:color="auto"/>
                      </w:divBdr>
                      <w:divsChild>
                        <w:div w:id="1490440633">
                          <w:marLeft w:val="0"/>
                          <w:marRight w:val="0"/>
                          <w:marTop w:val="0"/>
                          <w:marBottom w:val="0"/>
                          <w:divBdr>
                            <w:top w:val="none" w:sz="0" w:space="0" w:color="auto"/>
                            <w:left w:val="none" w:sz="0" w:space="0" w:color="auto"/>
                            <w:bottom w:val="none" w:sz="0" w:space="0" w:color="auto"/>
                            <w:right w:val="none" w:sz="0" w:space="0" w:color="auto"/>
                          </w:divBdr>
                          <w:divsChild>
                            <w:div w:id="1527674350">
                              <w:marLeft w:val="0"/>
                              <w:marRight w:val="0"/>
                              <w:marTop w:val="0"/>
                              <w:marBottom w:val="0"/>
                              <w:divBdr>
                                <w:top w:val="none" w:sz="0" w:space="0" w:color="auto"/>
                                <w:left w:val="none" w:sz="0" w:space="0" w:color="auto"/>
                                <w:bottom w:val="none" w:sz="0" w:space="0" w:color="auto"/>
                                <w:right w:val="none" w:sz="0" w:space="0" w:color="auto"/>
                              </w:divBdr>
                              <w:divsChild>
                                <w:div w:id="794326433">
                                  <w:marLeft w:val="0"/>
                                  <w:marRight w:val="0"/>
                                  <w:marTop w:val="0"/>
                                  <w:marBottom w:val="0"/>
                                  <w:divBdr>
                                    <w:top w:val="none" w:sz="0" w:space="0" w:color="auto"/>
                                    <w:left w:val="none" w:sz="0" w:space="0" w:color="auto"/>
                                    <w:bottom w:val="none" w:sz="0" w:space="0" w:color="auto"/>
                                    <w:right w:val="none" w:sz="0" w:space="0" w:color="auto"/>
                                  </w:divBdr>
                                  <w:divsChild>
                                    <w:div w:id="4501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697105">
      <w:bodyDiv w:val="1"/>
      <w:marLeft w:val="0"/>
      <w:marRight w:val="0"/>
      <w:marTop w:val="0"/>
      <w:marBottom w:val="0"/>
      <w:divBdr>
        <w:top w:val="none" w:sz="0" w:space="0" w:color="auto"/>
        <w:left w:val="none" w:sz="0" w:space="0" w:color="auto"/>
        <w:bottom w:val="none" w:sz="0" w:space="0" w:color="auto"/>
        <w:right w:val="none" w:sz="0" w:space="0" w:color="auto"/>
      </w:divBdr>
      <w:divsChild>
        <w:div w:id="247887493">
          <w:marLeft w:val="0"/>
          <w:marRight w:val="0"/>
          <w:marTop w:val="0"/>
          <w:marBottom w:val="0"/>
          <w:divBdr>
            <w:top w:val="none" w:sz="0" w:space="0" w:color="auto"/>
            <w:left w:val="none" w:sz="0" w:space="0" w:color="auto"/>
            <w:bottom w:val="none" w:sz="0" w:space="0" w:color="auto"/>
            <w:right w:val="none" w:sz="0" w:space="0" w:color="auto"/>
          </w:divBdr>
          <w:divsChild>
            <w:div w:id="1371613194">
              <w:marLeft w:val="0"/>
              <w:marRight w:val="0"/>
              <w:marTop w:val="0"/>
              <w:marBottom w:val="0"/>
              <w:divBdr>
                <w:top w:val="none" w:sz="0" w:space="0" w:color="auto"/>
                <w:left w:val="none" w:sz="0" w:space="0" w:color="auto"/>
                <w:bottom w:val="none" w:sz="0" w:space="0" w:color="auto"/>
                <w:right w:val="none" w:sz="0" w:space="0" w:color="auto"/>
              </w:divBdr>
              <w:divsChild>
                <w:div w:id="189344836">
                  <w:marLeft w:val="0"/>
                  <w:marRight w:val="0"/>
                  <w:marTop w:val="0"/>
                  <w:marBottom w:val="0"/>
                  <w:divBdr>
                    <w:top w:val="none" w:sz="0" w:space="0" w:color="auto"/>
                    <w:left w:val="none" w:sz="0" w:space="0" w:color="auto"/>
                    <w:bottom w:val="none" w:sz="0" w:space="0" w:color="auto"/>
                    <w:right w:val="none" w:sz="0" w:space="0" w:color="auto"/>
                  </w:divBdr>
                  <w:divsChild>
                    <w:div w:id="228197935">
                      <w:marLeft w:val="0"/>
                      <w:marRight w:val="0"/>
                      <w:marTop w:val="0"/>
                      <w:marBottom w:val="0"/>
                      <w:divBdr>
                        <w:top w:val="none" w:sz="0" w:space="0" w:color="auto"/>
                        <w:left w:val="none" w:sz="0" w:space="0" w:color="auto"/>
                        <w:bottom w:val="none" w:sz="0" w:space="0" w:color="auto"/>
                        <w:right w:val="none" w:sz="0" w:space="0" w:color="auto"/>
                      </w:divBdr>
                    </w:div>
                    <w:div w:id="11666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2183">
      <w:bodyDiv w:val="1"/>
      <w:marLeft w:val="0"/>
      <w:marRight w:val="0"/>
      <w:marTop w:val="0"/>
      <w:marBottom w:val="0"/>
      <w:divBdr>
        <w:top w:val="none" w:sz="0" w:space="0" w:color="auto"/>
        <w:left w:val="none" w:sz="0" w:space="0" w:color="auto"/>
        <w:bottom w:val="none" w:sz="0" w:space="0" w:color="auto"/>
        <w:right w:val="none" w:sz="0" w:space="0" w:color="auto"/>
      </w:divBdr>
    </w:div>
    <w:div w:id="1430588598">
      <w:bodyDiv w:val="1"/>
      <w:marLeft w:val="0"/>
      <w:marRight w:val="0"/>
      <w:marTop w:val="0"/>
      <w:marBottom w:val="0"/>
      <w:divBdr>
        <w:top w:val="none" w:sz="0" w:space="0" w:color="auto"/>
        <w:left w:val="none" w:sz="0" w:space="0" w:color="auto"/>
        <w:bottom w:val="none" w:sz="0" w:space="0" w:color="auto"/>
        <w:right w:val="none" w:sz="0" w:space="0" w:color="auto"/>
      </w:divBdr>
      <w:divsChild>
        <w:div w:id="54744990">
          <w:marLeft w:val="0"/>
          <w:marRight w:val="0"/>
          <w:marTop w:val="0"/>
          <w:marBottom w:val="0"/>
          <w:divBdr>
            <w:top w:val="none" w:sz="0" w:space="0" w:color="auto"/>
            <w:left w:val="none" w:sz="0" w:space="0" w:color="auto"/>
            <w:bottom w:val="none" w:sz="0" w:space="0" w:color="auto"/>
            <w:right w:val="none" w:sz="0" w:space="0" w:color="auto"/>
          </w:divBdr>
          <w:divsChild>
            <w:div w:id="2092660608">
              <w:marLeft w:val="0"/>
              <w:marRight w:val="0"/>
              <w:marTop w:val="0"/>
              <w:marBottom w:val="0"/>
              <w:divBdr>
                <w:top w:val="none" w:sz="0" w:space="0" w:color="auto"/>
                <w:left w:val="none" w:sz="0" w:space="0" w:color="auto"/>
                <w:bottom w:val="none" w:sz="0" w:space="0" w:color="auto"/>
                <w:right w:val="none" w:sz="0" w:space="0" w:color="auto"/>
              </w:divBdr>
              <w:divsChild>
                <w:div w:id="19706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1441</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user2013</dc:creator>
  <cp:lastModifiedBy>User</cp:lastModifiedBy>
  <cp:revision>9</cp:revision>
  <cp:lastPrinted>2013-10-13T15:05:00Z</cp:lastPrinted>
  <dcterms:created xsi:type="dcterms:W3CDTF">2013-08-19T13:55:00Z</dcterms:created>
  <dcterms:modified xsi:type="dcterms:W3CDTF">2014-05-10T07:14:00Z</dcterms:modified>
</cp:coreProperties>
</file>